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0CB5A" w14:textId="77777777" w:rsidR="006E6FEB" w:rsidRPr="009931B2" w:rsidRDefault="006E6FEB" w:rsidP="009931B2">
      <w:pPr>
        <w:jc w:val="center"/>
        <w:rPr>
          <w:color w:val="0D0D0D" w:themeColor="text1" w:themeTint="F2"/>
        </w:rPr>
      </w:pPr>
      <w:r w:rsidRPr="009931B2">
        <w:rPr>
          <w:b/>
          <w:bCs/>
          <w:color w:val="0D0D0D" w:themeColor="text1" w:themeTint="F2"/>
        </w:rPr>
        <w:t>THỂ LỆ</w:t>
      </w:r>
    </w:p>
    <w:p w14:paraId="071FF16D" w14:textId="77777777" w:rsidR="009931B2" w:rsidRDefault="003C0ED9" w:rsidP="009931B2">
      <w:pPr>
        <w:jc w:val="center"/>
        <w:rPr>
          <w:b/>
          <w:color w:val="0D0D0D" w:themeColor="text1" w:themeTint="F2"/>
        </w:rPr>
      </w:pPr>
      <w:r w:rsidRPr="009931B2">
        <w:rPr>
          <w:b/>
          <w:color w:val="0D0D0D" w:themeColor="text1" w:themeTint="F2"/>
        </w:rPr>
        <w:t xml:space="preserve">Cuộc thi viết “Tìm hiểu Luật Thi đua, khen thưởng số 06/2022/QH15” </w:t>
      </w:r>
    </w:p>
    <w:p w14:paraId="6DC1CFDA" w14:textId="488DE891" w:rsidR="00465044" w:rsidRPr="009931B2" w:rsidRDefault="003C0ED9" w:rsidP="009931B2">
      <w:pPr>
        <w:jc w:val="center"/>
        <w:rPr>
          <w:b/>
          <w:color w:val="0D0D0D" w:themeColor="text1" w:themeTint="F2"/>
        </w:rPr>
      </w:pPr>
      <w:r w:rsidRPr="009931B2">
        <w:rPr>
          <w:b/>
          <w:color w:val="0D0D0D" w:themeColor="text1" w:themeTint="F2"/>
        </w:rPr>
        <w:t>trên địa bàn tỉnh Tây Ninh năm 2023</w:t>
      </w:r>
      <w:r w:rsidR="002E26AB" w:rsidRPr="009931B2">
        <w:rPr>
          <w:b/>
          <w:color w:val="0D0D0D" w:themeColor="text1" w:themeTint="F2"/>
        </w:rPr>
        <w:t>”</w:t>
      </w:r>
    </w:p>
    <w:p w14:paraId="3F4FC599" w14:textId="77777777" w:rsidR="00465044" w:rsidRPr="009931B2" w:rsidRDefault="003C0ED9" w:rsidP="007A5672">
      <w:pPr>
        <w:ind w:firstLine="720"/>
        <w:jc w:val="both"/>
        <w:rPr>
          <w:color w:val="0D0D0D" w:themeColor="text1" w:themeTint="F2"/>
        </w:rPr>
      </w:pPr>
      <w:r w:rsidRPr="009931B2">
        <w:rPr>
          <w:noProof/>
          <w:color w:val="0D0D0D" w:themeColor="text1" w:themeTint="F2"/>
        </w:rPr>
        <mc:AlternateContent>
          <mc:Choice Requires="wps">
            <w:drawing>
              <wp:anchor distT="0" distB="0" distL="114300" distR="114300" simplePos="0" relativeHeight="251661312" behindDoc="0" locked="0" layoutInCell="1" allowOverlap="1" wp14:anchorId="554D540C" wp14:editId="51A51BE5">
                <wp:simplePos x="0" y="0"/>
                <wp:positionH relativeFrom="column">
                  <wp:posOffset>2261870</wp:posOffset>
                </wp:positionH>
                <wp:positionV relativeFrom="paragraph">
                  <wp:posOffset>75565</wp:posOffset>
                </wp:positionV>
                <wp:extent cx="13347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3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7138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1pt,5.95pt" to="28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XomQEAAIgDAAAOAAAAZHJzL2Uyb0RvYy54bWysU9uO0zAQfUfiHyy/06S7iE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" strokecolor="black [3040]"/>
            </w:pict>
          </mc:Fallback>
        </mc:AlternateContent>
      </w:r>
    </w:p>
    <w:p w14:paraId="210D12B0" w14:textId="77777777" w:rsidR="00344EA9" w:rsidRDefault="00344EA9" w:rsidP="00867DFB">
      <w:pPr>
        <w:spacing w:before="80" w:after="80"/>
        <w:ind w:firstLine="720"/>
        <w:jc w:val="both"/>
        <w:rPr>
          <w:b/>
          <w:color w:val="0D0D0D" w:themeColor="text1" w:themeTint="F2"/>
          <w:lang w:val="nl-NL"/>
        </w:rPr>
      </w:pPr>
    </w:p>
    <w:p w14:paraId="4AE290A0" w14:textId="77777777" w:rsidR="007A5672" w:rsidRPr="009931B2" w:rsidRDefault="006E6FEB" w:rsidP="00867DFB">
      <w:pPr>
        <w:spacing w:before="80" w:after="80"/>
        <w:ind w:firstLine="720"/>
        <w:jc w:val="both"/>
        <w:rPr>
          <w:b/>
          <w:color w:val="0D0D0D" w:themeColor="text1" w:themeTint="F2"/>
        </w:rPr>
      </w:pPr>
      <w:r w:rsidRPr="009931B2">
        <w:rPr>
          <w:b/>
          <w:color w:val="0D0D0D" w:themeColor="text1" w:themeTint="F2"/>
          <w:lang w:val="nl-NL"/>
        </w:rPr>
        <w:t>1</w:t>
      </w:r>
      <w:r w:rsidRPr="009931B2">
        <w:rPr>
          <w:b/>
          <w:color w:val="0D0D0D" w:themeColor="text1" w:themeTint="F2"/>
        </w:rPr>
        <w:t>. Đối tượng dự thi</w:t>
      </w:r>
    </w:p>
    <w:p w14:paraId="70D33293" w14:textId="77777777" w:rsidR="00454B39" w:rsidRPr="009931B2" w:rsidRDefault="00454B39" w:rsidP="00867DFB">
      <w:pPr>
        <w:spacing w:before="80" w:after="80"/>
        <w:ind w:firstLine="720"/>
        <w:jc w:val="both"/>
        <w:rPr>
          <w:color w:val="0D0D0D" w:themeColor="text1" w:themeTint="F2"/>
        </w:rPr>
      </w:pPr>
      <w:r w:rsidRPr="009931B2">
        <w:rPr>
          <w:color w:val="0D0D0D" w:themeColor="text1" w:themeTint="F2"/>
        </w:rPr>
        <w:t>Đối tượng dự thi là</w:t>
      </w:r>
      <w:r w:rsidR="00EC35BE" w:rsidRPr="009931B2">
        <w:rPr>
          <w:color w:val="0D0D0D" w:themeColor="text1" w:themeTint="F2"/>
        </w:rPr>
        <w:t xml:space="preserve"> c</w:t>
      </w:r>
      <w:r w:rsidRPr="009931B2">
        <w:rPr>
          <w:color w:val="0D0D0D" w:themeColor="text1" w:themeTint="F2"/>
        </w:rPr>
        <w:t>án bộ</w:t>
      </w:r>
      <w:r w:rsidRPr="009931B2">
        <w:rPr>
          <w:color w:val="0D0D0D" w:themeColor="text1" w:themeTint="F2"/>
          <w:lang w:val="vi-VN"/>
        </w:rPr>
        <w:t>, công chức, viên chức,</w:t>
      </w:r>
      <w:r w:rsidRPr="009931B2">
        <w:rPr>
          <w:color w:val="0D0D0D" w:themeColor="text1" w:themeTint="F2"/>
        </w:rPr>
        <w:t xml:space="preserve"> </w:t>
      </w:r>
      <w:r w:rsidRPr="009931B2">
        <w:rPr>
          <w:color w:val="0D0D0D" w:themeColor="text1" w:themeTint="F2"/>
          <w:lang w:val="vi-VN"/>
        </w:rPr>
        <w:t>lực lượng vũ trang</w:t>
      </w:r>
      <w:r w:rsidRPr="009931B2">
        <w:rPr>
          <w:color w:val="0D0D0D" w:themeColor="text1" w:themeTint="F2"/>
        </w:rPr>
        <w:t xml:space="preserve"> và Nhân dân trên địa bàn tỉnh Tây Ninh.</w:t>
      </w:r>
    </w:p>
    <w:p w14:paraId="7148132E" w14:textId="77777777" w:rsidR="00454B39" w:rsidRPr="009931B2" w:rsidRDefault="00EC35BE" w:rsidP="00867DFB">
      <w:pPr>
        <w:spacing w:before="80" w:after="80"/>
        <w:ind w:firstLine="720"/>
        <w:jc w:val="both"/>
        <w:rPr>
          <w:lang w:val="nl-NL"/>
        </w:rPr>
      </w:pPr>
      <w:r w:rsidRPr="009931B2">
        <w:rPr>
          <w:rFonts w:eastAsia="Calibri"/>
        </w:rPr>
        <w:t>T</w:t>
      </w:r>
      <w:r w:rsidR="00F95552" w:rsidRPr="009931B2">
        <w:rPr>
          <w:rFonts w:eastAsia="Calibri"/>
        </w:rPr>
        <w:t xml:space="preserve">hành viên </w:t>
      </w:r>
      <w:r w:rsidR="00454B39" w:rsidRPr="009931B2">
        <w:rPr>
          <w:rFonts w:eastAsia="Calibri"/>
        </w:rPr>
        <w:t>Ban Tổ chức, Ban Giám khảo và Tổ Thư ký không được tham gia dự thi.</w:t>
      </w:r>
    </w:p>
    <w:p w14:paraId="7514CD8F" w14:textId="77777777" w:rsidR="006E6FEB" w:rsidRPr="009931B2" w:rsidRDefault="00454B39" w:rsidP="00867DFB">
      <w:pPr>
        <w:spacing w:before="80" w:after="80"/>
        <w:ind w:firstLine="720"/>
        <w:jc w:val="both"/>
        <w:rPr>
          <w:b/>
          <w:color w:val="0D0D0D" w:themeColor="text1" w:themeTint="F2"/>
        </w:rPr>
      </w:pPr>
      <w:r w:rsidRPr="009931B2">
        <w:rPr>
          <w:b/>
          <w:color w:val="0D0D0D" w:themeColor="text1" w:themeTint="F2"/>
        </w:rPr>
        <w:t>2</w:t>
      </w:r>
      <w:r w:rsidR="006E6FEB" w:rsidRPr="009931B2">
        <w:rPr>
          <w:b/>
          <w:color w:val="0D0D0D" w:themeColor="text1" w:themeTint="F2"/>
        </w:rPr>
        <w:t>. Nội dung thi</w:t>
      </w:r>
    </w:p>
    <w:p w14:paraId="3A1EDEE9" w14:textId="77777777" w:rsidR="00454B39" w:rsidRPr="009931B2" w:rsidRDefault="00454B39" w:rsidP="00867DFB">
      <w:pPr>
        <w:spacing w:before="80" w:after="80"/>
        <w:ind w:right="-171" w:firstLine="720"/>
        <w:jc w:val="both"/>
        <w:rPr>
          <w:color w:val="0D0D0D" w:themeColor="text1" w:themeTint="F2"/>
        </w:rPr>
      </w:pPr>
      <w:r w:rsidRPr="009931B2">
        <w:rPr>
          <w:color w:val="0D0D0D" w:themeColor="text1" w:themeTint="F2"/>
        </w:rPr>
        <w:t xml:space="preserve">Luật Thi đua, khen thưởng số 06/2022/QH15. </w:t>
      </w:r>
    </w:p>
    <w:p w14:paraId="4D5A6324" w14:textId="77777777" w:rsidR="007A5672" w:rsidRPr="009931B2" w:rsidRDefault="00454B39" w:rsidP="00867DFB">
      <w:pPr>
        <w:spacing w:before="80" w:after="80"/>
        <w:ind w:right="-171" w:firstLine="720"/>
        <w:jc w:val="both"/>
        <w:rPr>
          <w:b/>
          <w:color w:val="0D0D0D" w:themeColor="text1" w:themeTint="F2"/>
        </w:rPr>
      </w:pPr>
      <w:r w:rsidRPr="009931B2">
        <w:rPr>
          <w:b/>
          <w:color w:val="0D0D0D" w:themeColor="text1" w:themeTint="F2"/>
        </w:rPr>
        <w:t>3</w:t>
      </w:r>
      <w:r w:rsidR="006E6FEB" w:rsidRPr="009931B2">
        <w:rPr>
          <w:b/>
          <w:color w:val="0D0D0D" w:themeColor="text1" w:themeTint="F2"/>
        </w:rPr>
        <w:t>. Hình thức thi</w:t>
      </w:r>
    </w:p>
    <w:p w14:paraId="1F9A3565" w14:textId="77777777" w:rsidR="00454B39" w:rsidRPr="009931B2" w:rsidRDefault="00454B39" w:rsidP="00867DFB">
      <w:pPr>
        <w:spacing w:before="80" w:after="80"/>
        <w:ind w:firstLine="720"/>
        <w:jc w:val="both"/>
        <w:rPr>
          <w:color w:val="0D0D0D" w:themeColor="text1" w:themeTint="F2"/>
        </w:rPr>
      </w:pPr>
      <w:r w:rsidRPr="009931B2">
        <w:rPr>
          <w:color w:val="0D0D0D" w:themeColor="text1" w:themeTint="F2"/>
        </w:rPr>
        <w:t xml:space="preserve">Thí sinh trả lời </w:t>
      </w:r>
      <w:r w:rsidR="009B0C63" w:rsidRPr="009931B2">
        <w:rPr>
          <w:color w:val="0D0D0D" w:themeColor="text1" w:themeTint="F2"/>
        </w:rPr>
        <w:t xml:space="preserve">đầy đủ </w:t>
      </w:r>
      <w:r w:rsidRPr="009931B2">
        <w:rPr>
          <w:color w:val="0D0D0D" w:themeColor="text1" w:themeTint="F2"/>
        </w:rPr>
        <w:t xml:space="preserve">các câu hỏi dưới hình thức thi viết (có thể viết tay hoặc đánh máy) và gửi về Sở Tư pháp Tây Ninh (số 302 đường Cách mạng tháng 8, phường 2, thành phố Tây Ninh, tỉnh Tây Ninh; ĐT: 0276.3812647) hoặc gửi về địa chỉ email: </w:t>
      </w:r>
      <w:r w:rsidR="002E26AB" w:rsidRPr="009931B2">
        <w:rPr>
          <w:color w:val="0D0D0D" w:themeColor="text1" w:themeTint="F2"/>
        </w:rPr>
        <w:t>thitimhieuluattdkt@gmail.com</w:t>
      </w:r>
      <w:r w:rsidRPr="009931B2">
        <w:rPr>
          <w:color w:val="0D0D0D" w:themeColor="text1" w:themeTint="F2"/>
        </w:rPr>
        <w:t>.</w:t>
      </w:r>
    </w:p>
    <w:p w14:paraId="79FF2AF2" w14:textId="77777777" w:rsidR="00454B39" w:rsidRPr="009931B2" w:rsidRDefault="00454B39" w:rsidP="00867DFB">
      <w:pPr>
        <w:spacing w:before="80" w:after="80"/>
        <w:ind w:firstLine="720"/>
        <w:jc w:val="both"/>
        <w:rPr>
          <w:color w:val="0D0D0D" w:themeColor="text1" w:themeTint="F2"/>
        </w:rPr>
      </w:pPr>
      <w:r w:rsidRPr="009931B2">
        <w:rPr>
          <w:color w:val="0D0D0D" w:themeColor="text1" w:themeTint="F2"/>
        </w:rPr>
        <w:t>01 thí sinh chỉ được làm 01 bài dự thi (không nhận bài dự thi tập thể).</w:t>
      </w:r>
      <w:r w:rsidR="00EC35BE" w:rsidRPr="009931B2">
        <w:t xml:space="preserve"> Nếu 01 thí sinh gửi nhiều bài dự thi sẽ đưa vào chấm bài dự thi được gửi cuối cùng.</w:t>
      </w:r>
    </w:p>
    <w:p w14:paraId="4D1F7C27" w14:textId="77777777" w:rsidR="00454B39" w:rsidRPr="009931B2" w:rsidRDefault="00454B39" w:rsidP="00867DFB">
      <w:pPr>
        <w:spacing w:before="80" w:after="80"/>
        <w:ind w:firstLine="720"/>
        <w:jc w:val="both"/>
        <w:rPr>
          <w:color w:val="0D0D0D" w:themeColor="text1" w:themeTint="F2"/>
        </w:rPr>
      </w:pPr>
      <w:r w:rsidRPr="009931B2">
        <w:rPr>
          <w:color w:val="0D0D0D" w:themeColor="text1" w:themeTint="F2"/>
        </w:rPr>
        <w:t>Trên bài dự thi ghi rõ thông tin cá nhân: Họ và tên, ngày tháng năm sinh, giới tính, địa chỉ nơi cư trú hoặc nơi công tác, số điện thoại của thí sinh.</w:t>
      </w:r>
    </w:p>
    <w:p w14:paraId="4BEAAFEC" w14:textId="77777777" w:rsidR="00454B39" w:rsidRPr="009931B2" w:rsidRDefault="00454B39" w:rsidP="00867DFB">
      <w:pPr>
        <w:spacing w:before="80" w:after="80"/>
        <w:ind w:firstLine="720"/>
        <w:jc w:val="both"/>
        <w:rPr>
          <w:color w:val="0D0D0D" w:themeColor="text1" w:themeTint="F2"/>
        </w:rPr>
      </w:pPr>
      <w:r w:rsidRPr="009931B2">
        <w:rPr>
          <w:color w:val="0D0D0D" w:themeColor="text1" w:themeTint="F2"/>
        </w:rPr>
        <w:t>Bài dự thi nộp sau thời gian quy định, trả lời không đầy đủ các câu hỏi của Ban Tổ chức, sao chép lẫn nhau, bài dự thi không ghi thông tin cá nhân là bài dự thi không hợp lệ, không đưa vào chấm thi và không xếp giải.</w:t>
      </w:r>
    </w:p>
    <w:p w14:paraId="056BBCB7" w14:textId="77777777" w:rsidR="00EC35BE" w:rsidRPr="009931B2" w:rsidRDefault="00414CFF" w:rsidP="00867DFB">
      <w:pPr>
        <w:spacing w:before="80" w:after="80"/>
        <w:ind w:firstLine="720"/>
        <w:jc w:val="both"/>
        <w:rPr>
          <w:b/>
          <w:color w:val="0D0D0D" w:themeColor="text1" w:themeTint="F2"/>
        </w:rPr>
      </w:pPr>
      <w:r w:rsidRPr="009931B2">
        <w:rPr>
          <w:b/>
          <w:color w:val="0D0D0D" w:themeColor="text1" w:themeTint="F2"/>
        </w:rPr>
        <w:t>4</w:t>
      </w:r>
      <w:r w:rsidRPr="009931B2">
        <w:rPr>
          <w:color w:val="0D0D0D" w:themeColor="text1" w:themeTint="F2"/>
        </w:rPr>
        <w:t xml:space="preserve">. </w:t>
      </w:r>
      <w:r w:rsidRPr="009931B2">
        <w:rPr>
          <w:b/>
          <w:color w:val="0D0D0D" w:themeColor="text1" w:themeTint="F2"/>
        </w:rPr>
        <w:t xml:space="preserve">Thời gian gửi bài dự thi </w:t>
      </w:r>
    </w:p>
    <w:p w14:paraId="11337301" w14:textId="77777777" w:rsidR="00414CFF" w:rsidRPr="009931B2" w:rsidRDefault="00414CFF" w:rsidP="00867DFB">
      <w:pPr>
        <w:spacing w:before="80" w:after="80"/>
        <w:ind w:firstLine="720"/>
        <w:jc w:val="both"/>
        <w:rPr>
          <w:color w:val="0D0D0D" w:themeColor="text1" w:themeTint="F2"/>
        </w:rPr>
      </w:pPr>
      <w:r w:rsidRPr="009931B2">
        <w:rPr>
          <w:color w:val="0D0D0D" w:themeColor="text1" w:themeTint="F2"/>
        </w:rPr>
        <w:t xml:space="preserve">Gửi trước ngày </w:t>
      </w:r>
      <w:r w:rsidRPr="009931B2">
        <w:rPr>
          <w:b/>
          <w:color w:val="0D0D0D" w:themeColor="text1" w:themeTint="F2"/>
        </w:rPr>
        <w:t>20/05/2023</w:t>
      </w:r>
      <w:r w:rsidRPr="009931B2">
        <w:rPr>
          <w:color w:val="0D0D0D" w:themeColor="text1" w:themeTint="F2"/>
        </w:rPr>
        <w:t>.</w:t>
      </w:r>
    </w:p>
    <w:p w14:paraId="7DCF9B84" w14:textId="77777777" w:rsidR="001F0A17" w:rsidRPr="009931B2" w:rsidRDefault="00414CFF" w:rsidP="00867DFB">
      <w:pPr>
        <w:spacing w:before="80" w:after="80"/>
        <w:ind w:firstLine="720"/>
        <w:jc w:val="both"/>
        <w:rPr>
          <w:b/>
          <w:color w:val="0D0D0D" w:themeColor="text1" w:themeTint="F2"/>
        </w:rPr>
      </w:pPr>
      <w:r w:rsidRPr="009931B2">
        <w:rPr>
          <w:b/>
          <w:color w:val="0D0D0D" w:themeColor="text1" w:themeTint="F2"/>
        </w:rPr>
        <w:t>5</w:t>
      </w:r>
      <w:r w:rsidR="005E3467" w:rsidRPr="009931B2">
        <w:rPr>
          <w:b/>
          <w:color w:val="0D0D0D" w:themeColor="text1" w:themeTint="F2"/>
        </w:rPr>
        <w:t xml:space="preserve">. </w:t>
      </w:r>
      <w:r w:rsidR="00A30D62" w:rsidRPr="009931B2">
        <w:rPr>
          <w:b/>
          <w:color w:val="0D0D0D" w:themeColor="text1" w:themeTint="F2"/>
        </w:rPr>
        <w:t>Chấm thi và trao giải</w:t>
      </w:r>
    </w:p>
    <w:p w14:paraId="208E12F6" w14:textId="07DA7840" w:rsidR="00A30D62" w:rsidRPr="009931B2" w:rsidRDefault="00A30D62" w:rsidP="00867DFB">
      <w:pPr>
        <w:spacing w:before="80" w:after="80"/>
        <w:ind w:firstLine="720"/>
        <w:jc w:val="both"/>
        <w:rPr>
          <w:b/>
          <w:i/>
          <w:color w:val="0D0D0D" w:themeColor="text1" w:themeTint="F2"/>
        </w:rPr>
      </w:pPr>
      <w:r w:rsidRPr="009931B2">
        <w:rPr>
          <w:b/>
          <w:i/>
          <w:color w:val="0D0D0D" w:themeColor="text1" w:themeTint="F2"/>
        </w:rPr>
        <w:t>a</w:t>
      </w:r>
      <w:r w:rsidR="00867DFB">
        <w:rPr>
          <w:b/>
          <w:i/>
          <w:color w:val="0D0D0D" w:themeColor="text1" w:themeTint="F2"/>
        </w:rPr>
        <w:t>)</w:t>
      </w:r>
      <w:r w:rsidRPr="009931B2">
        <w:rPr>
          <w:b/>
          <w:i/>
          <w:color w:val="0D0D0D" w:themeColor="text1" w:themeTint="F2"/>
        </w:rPr>
        <w:t xml:space="preserve"> Công tác chấm thi</w:t>
      </w:r>
    </w:p>
    <w:p w14:paraId="057A3286" w14:textId="77777777" w:rsidR="00A30D62" w:rsidRPr="009931B2" w:rsidRDefault="00A30D62" w:rsidP="00867DFB">
      <w:pPr>
        <w:spacing w:before="80" w:after="80"/>
        <w:ind w:firstLine="720"/>
        <w:jc w:val="both"/>
        <w:rPr>
          <w:color w:val="0D0D0D" w:themeColor="text1" w:themeTint="F2"/>
        </w:rPr>
      </w:pPr>
      <w:r w:rsidRPr="009931B2">
        <w:rPr>
          <w:color w:val="0D0D0D" w:themeColor="text1" w:themeTint="F2"/>
        </w:rPr>
        <w:t>Căn cứ vào đáp án của Ban Tổ chức, Ban Giám khảo thực hiện việc chấm thi và tham mưu Ban Tổ chức trao giải cho thí sinh đạt giải. Thí sinh đạt giải là người có số điểm cao nhất tính từ trên xuống.</w:t>
      </w:r>
    </w:p>
    <w:p w14:paraId="3BF0F946" w14:textId="77777777" w:rsidR="00A30D62" w:rsidRPr="009931B2" w:rsidRDefault="00A30D62" w:rsidP="00867DFB">
      <w:pPr>
        <w:spacing w:before="80" w:after="80"/>
        <w:ind w:firstLine="720"/>
        <w:jc w:val="both"/>
        <w:rPr>
          <w:color w:val="0D0D0D" w:themeColor="text1" w:themeTint="F2"/>
        </w:rPr>
      </w:pPr>
      <w:r w:rsidRPr="009931B2">
        <w:rPr>
          <w:color w:val="0D0D0D" w:themeColor="text1" w:themeTint="F2"/>
        </w:rPr>
        <w:t>Nếu có thí sinh bằng điểm, thí sinh nào gửi bài về dự thi sớm hơn sẽ được xếp giải cao hơn. Căn cứ để tính thời hạn gửi bài dự thi của thí sinh như sau:</w:t>
      </w:r>
    </w:p>
    <w:p w14:paraId="2697CDEB" w14:textId="77777777" w:rsidR="00A30D62" w:rsidRPr="009931B2" w:rsidRDefault="00EC35BE" w:rsidP="00867DFB">
      <w:pPr>
        <w:spacing w:before="80" w:after="80"/>
        <w:ind w:firstLine="720"/>
        <w:jc w:val="both"/>
        <w:rPr>
          <w:color w:val="0D0D0D" w:themeColor="text1" w:themeTint="F2"/>
        </w:rPr>
      </w:pPr>
      <w:r w:rsidRPr="009931B2">
        <w:rPr>
          <w:color w:val="0D0D0D" w:themeColor="text1" w:themeTint="F2"/>
        </w:rPr>
        <w:t>-</w:t>
      </w:r>
      <w:r w:rsidR="00A30D62" w:rsidRPr="009931B2">
        <w:rPr>
          <w:color w:val="0D0D0D" w:themeColor="text1" w:themeTint="F2"/>
        </w:rPr>
        <w:t xml:space="preserve"> Nếu thí sinh nộp bài dự thi trực tiếp tại Sở Tư pháp: sẽ căn cứ vào ngày, giờ nộp; có danh sách ký nhận. </w:t>
      </w:r>
    </w:p>
    <w:p w14:paraId="28C381E5" w14:textId="77777777" w:rsidR="00A30D62" w:rsidRPr="009931B2" w:rsidRDefault="00EC35BE" w:rsidP="00867DFB">
      <w:pPr>
        <w:spacing w:before="80" w:after="80"/>
        <w:ind w:firstLine="720"/>
        <w:jc w:val="both"/>
        <w:rPr>
          <w:color w:val="0D0D0D" w:themeColor="text1" w:themeTint="F2"/>
        </w:rPr>
      </w:pPr>
      <w:r w:rsidRPr="009931B2">
        <w:rPr>
          <w:color w:val="0D0D0D" w:themeColor="text1" w:themeTint="F2"/>
        </w:rPr>
        <w:t>-</w:t>
      </w:r>
      <w:r w:rsidR="00A30D62" w:rsidRPr="009931B2">
        <w:rPr>
          <w:color w:val="0D0D0D" w:themeColor="text1" w:themeTint="F2"/>
        </w:rPr>
        <w:t xml:space="preserve"> Nếu thí sinh gửi bài dự thi qua Bưu điện: sẽ tính theo dấu Bưu điện.</w:t>
      </w:r>
    </w:p>
    <w:p w14:paraId="6F5AF9A4" w14:textId="77777777" w:rsidR="00A30D62" w:rsidRPr="009931B2" w:rsidRDefault="00EC35BE" w:rsidP="00867DFB">
      <w:pPr>
        <w:spacing w:before="80" w:after="80"/>
        <w:ind w:firstLine="720"/>
        <w:jc w:val="both"/>
        <w:rPr>
          <w:color w:val="0D0D0D" w:themeColor="text1" w:themeTint="F2"/>
        </w:rPr>
      </w:pPr>
      <w:r w:rsidRPr="009931B2">
        <w:rPr>
          <w:color w:val="0D0D0D" w:themeColor="text1" w:themeTint="F2"/>
        </w:rPr>
        <w:t>-</w:t>
      </w:r>
      <w:r w:rsidR="00A30D62" w:rsidRPr="009931B2">
        <w:rPr>
          <w:color w:val="0D0D0D" w:themeColor="text1" w:themeTint="F2"/>
        </w:rPr>
        <w:t xml:space="preserve"> Nếu thí sinh gửi bài dự thi qua địa chỉ email: thitimhieuluattdkt@gmail.com sẽ căn cứ vào ngày, giờ nhận email.</w:t>
      </w:r>
    </w:p>
    <w:p w14:paraId="0D92A309" w14:textId="77777777" w:rsidR="00344EA9" w:rsidRDefault="00344EA9" w:rsidP="00867DFB">
      <w:pPr>
        <w:spacing w:before="80" w:after="80"/>
        <w:ind w:firstLine="720"/>
        <w:jc w:val="both"/>
        <w:rPr>
          <w:b/>
          <w:i/>
          <w:color w:val="0D0D0D" w:themeColor="text1" w:themeTint="F2"/>
        </w:rPr>
      </w:pPr>
    </w:p>
    <w:p w14:paraId="10280569" w14:textId="40FE6CFB" w:rsidR="00134FB6" w:rsidRPr="009931B2" w:rsidRDefault="00A30D62" w:rsidP="00867DFB">
      <w:pPr>
        <w:spacing w:before="80" w:after="80"/>
        <w:ind w:firstLine="720"/>
        <w:jc w:val="both"/>
        <w:rPr>
          <w:b/>
          <w:i/>
          <w:color w:val="0D0D0D" w:themeColor="text1" w:themeTint="F2"/>
        </w:rPr>
      </w:pPr>
      <w:r w:rsidRPr="009931B2">
        <w:rPr>
          <w:b/>
          <w:i/>
          <w:color w:val="0D0D0D" w:themeColor="text1" w:themeTint="F2"/>
        </w:rPr>
        <w:lastRenderedPageBreak/>
        <w:t>b</w:t>
      </w:r>
      <w:r w:rsidR="00867DFB">
        <w:rPr>
          <w:b/>
          <w:i/>
          <w:color w:val="0D0D0D" w:themeColor="text1" w:themeTint="F2"/>
        </w:rPr>
        <w:t>)</w:t>
      </w:r>
      <w:r w:rsidR="001F0A17" w:rsidRPr="009931B2">
        <w:rPr>
          <w:b/>
          <w:i/>
          <w:color w:val="0D0D0D" w:themeColor="text1" w:themeTint="F2"/>
        </w:rPr>
        <w:t xml:space="preserve"> </w:t>
      </w:r>
      <w:r w:rsidR="00CF2EA2" w:rsidRPr="009931B2">
        <w:rPr>
          <w:b/>
          <w:i/>
          <w:color w:val="0D0D0D" w:themeColor="text1" w:themeTint="F2"/>
        </w:rPr>
        <w:t>Cơ cấu giải thưởng</w:t>
      </w:r>
      <w:r w:rsidR="00465044" w:rsidRPr="009931B2">
        <w:rPr>
          <w:b/>
          <w:i/>
          <w:color w:val="0D0D0D" w:themeColor="text1" w:themeTint="F2"/>
        </w:rPr>
        <w:t xml:space="preserve"> </w:t>
      </w:r>
    </w:p>
    <w:p w14:paraId="6A64584C" w14:textId="77777777" w:rsidR="00A30D62" w:rsidRPr="009931B2" w:rsidRDefault="00A30D62" w:rsidP="00867DFB">
      <w:pPr>
        <w:spacing w:before="80" w:after="80"/>
        <w:ind w:firstLine="720"/>
        <w:jc w:val="both"/>
      </w:pPr>
      <w:r w:rsidRPr="009931B2">
        <w:t>Cơ cấu giải thưởng như sau:</w:t>
      </w:r>
    </w:p>
    <w:p w14:paraId="269C3C92" w14:textId="77777777" w:rsidR="00A30D62" w:rsidRPr="009931B2" w:rsidRDefault="00A30D62" w:rsidP="00867DFB">
      <w:pPr>
        <w:spacing w:before="80" w:after="80"/>
        <w:ind w:firstLine="720"/>
        <w:jc w:val="both"/>
      </w:pPr>
      <w:r w:rsidRPr="009931B2">
        <w:t>- 01 giải nhất: 1.200.000 đồng/ 01 giải.</w:t>
      </w:r>
    </w:p>
    <w:p w14:paraId="52CC622A" w14:textId="77777777" w:rsidR="00A30D62" w:rsidRPr="009931B2" w:rsidRDefault="00A30D62" w:rsidP="00867DFB">
      <w:pPr>
        <w:spacing w:before="80" w:after="80"/>
        <w:ind w:firstLine="720"/>
        <w:jc w:val="both"/>
      </w:pPr>
      <w:r w:rsidRPr="009931B2">
        <w:t>- 02 giải nhì: 1.000.000 đồng/ 01 giải.</w:t>
      </w:r>
    </w:p>
    <w:p w14:paraId="05DEB6C9" w14:textId="77777777" w:rsidR="00A30D62" w:rsidRPr="009931B2" w:rsidRDefault="00A30D62" w:rsidP="00867DFB">
      <w:pPr>
        <w:spacing w:before="80" w:after="80"/>
        <w:ind w:firstLine="720"/>
        <w:jc w:val="both"/>
      </w:pPr>
      <w:r w:rsidRPr="009931B2">
        <w:t>- 03 giải ba: 800.000 đồng/ 01 giải.</w:t>
      </w:r>
    </w:p>
    <w:p w14:paraId="4C16E21C" w14:textId="77777777" w:rsidR="00A30D62" w:rsidRPr="009931B2" w:rsidRDefault="00A30D62" w:rsidP="00867DFB">
      <w:pPr>
        <w:spacing w:before="80" w:after="80"/>
        <w:ind w:firstLine="720"/>
        <w:jc w:val="both"/>
      </w:pPr>
      <w:r w:rsidRPr="009931B2">
        <w:t>- 04 giải khuyến khích: 400.000 đồng/ 01 giải.</w:t>
      </w:r>
    </w:p>
    <w:p w14:paraId="24ED22A4" w14:textId="77777777" w:rsidR="00A30D62" w:rsidRPr="009931B2" w:rsidRDefault="00A30D62" w:rsidP="00867DFB">
      <w:pPr>
        <w:spacing w:before="80" w:after="80"/>
        <w:ind w:firstLine="720"/>
        <w:jc w:val="both"/>
      </w:pPr>
      <w:r w:rsidRPr="009931B2">
        <w:t>- 01 giải người cao tuổi: 350.000 đồng/ 01 giải.</w:t>
      </w:r>
    </w:p>
    <w:p w14:paraId="3856B895" w14:textId="77777777" w:rsidR="00A30D62" w:rsidRPr="009931B2" w:rsidRDefault="00A30D62" w:rsidP="00867DFB">
      <w:pPr>
        <w:spacing w:before="80" w:after="80"/>
        <w:ind w:firstLine="720"/>
        <w:jc w:val="both"/>
      </w:pPr>
      <w:r w:rsidRPr="009931B2">
        <w:t>Thí sinh đạt giải được nhận tiền thưởng và Giấy chứng nhận của Ban Tổ chức cuộc thi.</w:t>
      </w:r>
    </w:p>
    <w:p w14:paraId="71F3FF26" w14:textId="77777777" w:rsidR="00A30D62" w:rsidRPr="009931B2" w:rsidRDefault="00A30D62" w:rsidP="00867DFB">
      <w:pPr>
        <w:spacing w:before="80" w:after="80"/>
        <w:ind w:firstLine="720"/>
        <w:jc w:val="both"/>
        <w:rPr>
          <w:color w:val="0000FF"/>
        </w:rPr>
      </w:pPr>
      <w:r w:rsidRPr="009931B2">
        <w:t>Ngoài ra, các cá nhân đạt giải nhất, nhì được đề nghị Chủ tịch Ủy ban nhân dân tỉnh tặng Bằng khen và tiền thưởng theo quy định</w:t>
      </w:r>
      <w:r w:rsidRPr="009931B2">
        <w:rPr>
          <w:color w:val="0000FF"/>
        </w:rPr>
        <w:t>.</w:t>
      </w:r>
    </w:p>
    <w:p w14:paraId="38903889" w14:textId="77777777" w:rsidR="005E3467" w:rsidRPr="009931B2" w:rsidRDefault="00414CFF" w:rsidP="00867DFB">
      <w:pPr>
        <w:spacing w:before="80" w:after="80"/>
        <w:ind w:firstLine="720"/>
        <w:jc w:val="both"/>
        <w:rPr>
          <w:rStyle w:val="Strong"/>
          <w:b w:val="0"/>
          <w:bCs w:val="0"/>
          <w:color w:val="0D0D0D" w:themeColor="text1" w:themeTint="F2"/>
        </w:rPr>
      </w:pPr>
      <w:r w:rsidRPr="009931B2">
        <w:rPr>
          <w:b/>
          <w:color w:val="0D0D0D" w:themeColor="text1" w:themeTint="F2"/>
        </w:rPr>
        <w:t>6</w:t>
      </w:r>
      <w:r w:rsidR="000A52BB" w:rsidRPr="009931B2">
        <w:rPr>
          <w:b/>
          <w:color w:val="0D0D0D" w:themeColor="text1" w:themeTint="F2"/>
        </w:rPr>
        <w:t xml:space="preserve">. </w:t>
      </w:r>
      <w:r w:rsidR="005E3467" w:rsidRPr="009931B2">
        <w:rPr>
          <w:b/>
          <w:color w:val="0D0D0D" w:themeColor="text1" w:themeTint="F2"/>
        </w:rPr>
        <w:t>Giải quyết các vấn đề vướng mắc</w:t>
      </w:r>
      <w:r w:rsidR="00EC35BE" w:rsidRPr="009931B2">
        <w:rPr>
          <w:b/>
          <w:color w:val="0D0D0D" w:themeColor="text1" w:themeTint="F2"/>
        </w:rPr>
        <w:t xml:space="preserve"> phát sinh</w:t>
      </w:r>
    </w:p>
    <w:p w14:paraId="0FD5B09F" w14:textId="77777777" w:rsidR="00A30D62" w:rsidRPr="009931B2" w:rsidRDefault="00A30D62" w:rsidP="00867DFB">
      <w:pPr>
        <w:tabs>
          <w:tab w:val="center" w:pos="1080"/>
          <w:tab w:val="center" w:pos="4410"/>
          <w:tab w:val="center" w:pos="7920"/>
        </w:tabs>
        <w:spacing w:before="80" w:after="80"/>
        <w:ind w:firstLine="720"/>
        <w:jc w:val="both"/>
        <w:rPr>
          <w:bCs/>
          <w:color w:val="0D0D0D" w:themeColor="text1" w:themeTint="F2"/>
        </w:rPr>
      </w:pPr>
      <w:r w:rsidRPr="009931B2">
        <w:rPr>
          <w:bCs/>
          <w:color w:val="0D0D0D" w:themeColor="text1" w:themeTint="F2"/>
        </w:rPr>
        <w:t xml:space="preserve">Trong quá trình tổ chức </w:t>
      </w:r>
      <w:r w:rsidR="009B0C63" w:rsidRPr="009931B2">
        <w:rPr>
          <w:bCs/>
          <w:color w:val="0D0D0D" w:themeColor="text1" w:themeTint="F2"/>
        </w:rPr>
        <w:t>c</w:t>
      </w:r>
      <w:r w:rsidRPr="009931B2">
        <w:rPr>
          <w:bCs/>
          <w:color w:val="0D0D0D" w:themeColor="text1" w:themeTint="F2"/>
        </w:rPr>
        <w:t>uộc thi, nếu xảy ra vi phạm ảnh hưởng đến quyền và lợi ích hợp pháp của mình, thí sinh có quyền khiếu nại Ban Tổ chức để xử lý.</w:t>
      </w:r>
    </w:p>
    <w:p w14:paraId="13E576DE" w14:textId="77777777" w:rsidR="00A30D62" w:rsidRPr="009931B2" w:rsidRDefault="00A30D62" w:rsidP="00867DFB">
      <w:pPr>
        <w:tabs>
          <w:tab w:val="center" w:pos="1080"/>
          <w:tab w:val="center" w:pos="4410"/>
          <w:tab w:val="center" w:pos="7920"/>
        </w:tabs>
        <w:spacing w:before="80" w:after="80"/>
        <w:ind w:firstLine="720"/>
        <w:jc w:val="both"/>
        <w:rPr>
          <w:bCs/>
          <w:color w:val="0D0D0D" w:themeColor="text1" w:themeTint="F2"/>
        </w:rPr>
      </w:pPr>
      <w:r w:rsidRPr="009931B2">
        <w:rPr>
          <w:bCs/>
          <w:color w:val="0D0D0D" w:themeColor="text1" w:themeTint="F2"/>
        </w:rPr>
        <w:t>Trong quá trình chấm thi, nếu có sự không thống nhất giữa các thành viên Ban Giám khảo, Ban Giám khảo sẽ tổ chức họp trao đổi để có sự thống nhất. Trưởng Ban Giám khảo là người quyết định cuối cùng.</w:t>
      </w:r>
    </w:p>
    <w:p w14:paraId="5E2A2350" w14:textId="00403B56" w:rsidR="000A52BB" w:rsidRPr="00867DFB" w:rsidRDefault="00A30D62" w:rsidP="00867DFB">
      <w:pPr>
        <w:tabs>
          <w:tab w:val="center" w:pos="1080"/>
          <w:tab w:val="center" w:pos="4410"/>
          <w:tab w:val="center" w:pos="7920"/>
        </w:tabs>
        <w:spacing w:before="80" w:after="80"/>
        <w:ind w:firstLine="720"/>
        <w:jc w:val="both"/>
        <w:rPr>
          <w:rStyle w:val="Strong"/>
          <w:b w:val="0"/>
          <w:color w:val="0D0D0D" w:themeColor="text1" w:themeTint="F2"/>
        </w:rPr>
      </w:pPr>
      <w:r w:rsidRPr="009931B2">
        <w:rPr>
          <w:bCs/>
          <w:color w:val="0D0D0D" w:themeColor="text1" w:themeTint="F2"/>
        </w:rPr>
        <w:t>Trên đây là Thể lệ Cuộc thi viết “</w:t>
      </w:r>
      <w:r w:rsidRPr="009931B2">
        <w:t>Tìm hiểu Luật Thi đua, khen thưởng số 06/2022/QH15” trên địa bàn tỉnh Tây Ninh năm 2023./.</w:t>
      </w:r>
    </w:p>
    <w:p w14:paraId="1199A6C8" w14:textId="77777777" w:rsidR="00D90FB5" w:rsidRPr="00A30D62" w:rsidRDefault="00D90FB5" w:rsidP="007A5672">
      <w:pPr>
        <w:tabs>
          <w:tab w:val="center" w:pos="1080"/>
          <w:tab w:val="center" w:pos="4410"/>
          <w:tab w:val="center" w:pos="7920"/>
        </w:tabs>
        <w:rPr>
          <w:rStyle w:val="Strong"/>
          <w:b w:val="0"/>
          <w:color w:val="0D0D0D" w:themeColor="text1" w:themeTint="F2"/>
          <w:sz w:val="26"/>
          <w:szCs w:val="26"/>
        </w:rPr>
      </w:pPr>
    </w:p>
    <w:p w14:paraId="12B9BD70" w14:textId="24370D6D" w:rsidR="007A0C44" w:rsidRPr="00A30D62" w:rsidRDefault="00AF6498" w:rsidP="007A5672">
      <w:pPr>
        <w:rPr>
          <w:color w:val="0D0D0D" w:themeColor="text1" w:themeTint="F2"/>
          <w:sz w:val="26"/>
          <w:szCs w:val="26"/>
        </w:rPr>
      </w:pPr>
      <w:bookmarkStart w:id="0" w:name="_GoBack"/>
      <w:bookmarkEnd w:id="0"/>
    </w:p>
    <w:sectPr w:rsidR="007A0C44" w:rsidRPr="00A30D62" w:rsidSect="00867DFB">
      <w:headerReference w:type="default" r:id="rId7"/>
      <w:footerReference w:type="even" r:id="rId8"/>
      <w:footerReference w:type="default" r:id="rId9"/>
      <w:pgSz w:w="11907" w:h="16840" w:code="9"/>
      <w:pgMar w:top="1134" w:right="1134" w:bottom="1134" w:left="1701" w:header="720"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214F2" w14:textId="77777777" w:rsidR="00AF6498" w:rsidRDefault="00AF6498">
      <w:r>
        <w:separator/>
      </w:r>
    </w:p>
  </w:endnote>
  <w:endnote w:type="continuationSeparator" w:id="0">
    <w:p w14:paraId="13454141" w14:textId="77777777" w:rsidR="00AF6498" w:rsidRDefault="00A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1945" w14:textId="77777777" w:rsidR="00194DE3" w:rsidRDefault="007E7528" w:rsidP="00194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A6AEC" w14:textId="77777777" w:rsidR="00194DE3" w:rsidRDefault="00AF6498" w:rsidP="00194D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CEDE4" w14:textId="77777777" w:rsidR="00194DE3" w:rsidRDefault="00AF6498" w:rsidP="00194D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B380" w14:textId="77777777" w:rsidR="00AF6498" w:rsidRDefault="00AF6498">
      <w:r>
        <w:separator/>
      </w:r>
    </w:p>
  </w:footnote>
  <w:footnote w:type="continuationSeparator" w:id="0">
    <w:p w14:paraId="06BEEE02" w14:textId="77777777" w:rsidR="00AF6498" w:rsidRDefault="00AF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770098"/>
      <w:docPartObj>
        <w:docPartGallery w:val="Page Numbers (Top of Page)"/>
        <w:docPartUnique/>
      </w:docPartObj>
    </w:sdtPr>
    <w:sdtEndPr>
      <w:rPr>
        <w:noProof/>
      </w:rPr>
    </w:sdtEndPr>
    <w:sdtContent>
      <w:p w14:paraId="7D6B1824" w14:textId="77777777" w:rsidR="007A5672" w:rsidRDefault="007A5672">
        <w:pPr>
          <w:pStyle w:val="Header"/>
          <w:jc w:val="center"/>
        </w:pPr>
        <w:r>
          <w:fldChar w:fldCharType="begin"/>
        </w:r>
        <w:r>
          <w:instrText xml:space="preserve"> PAGE   \* MERGEFORMAT </w:instrText>
        </w:r>
        <w:r>
          <w:fldChar w:fldCharType="separate"/>
        </w:r>
        <w:r w:rsidR="00344EA9">
          <w:rPr>
            <w:noProof/>
          </w:rPr>
          <w:t>2</w:t>
        </w:r>
        <w:r>
          <w:rPr>
            <w:noProof/>
          </w:rPr>
          <w:fldChar w:fldCharType="end"/>
        </w:r>
      </w:p>
    </w:sdtContent>
  </w:sdt>
  <w:p w14:paraId="108A187D" w14:textId="77777777" w:rsidR="007A5672" w:rsidRDefault="007A5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EB"/>
    <w:rsid w:val="000064DE"/>
    <w:rsid w:val="00017421"/>
    <w:rsid w:val="00023641"/>
    <w:rsid w:val="00032300"/>
    <w:rsid w:val="00060D7D"/>
    <w:rsid w:val="00065BBF"/>
    <w:rsid w:val="000A52BB"/>
    <w:rsid w:val="000C3B69"/>
    <w:rsid w:val="000E0833"/>
    <w:rsid w:val="000E0EDD"/>
    <w:rsid w:val="000F333E"/>
    <w:rsid w:val="000F7B1C"/>
    <w:rsid w:val="00103810"/>
    <w:rsid w:val="001075A9"/>
    <w:rsid w:val="00114418"/>
    <w:rsid w:val="00115036"/>
    <w:rsid w:val="00134FB6"/>
    <w:rsid w:val="00156DCE"/>
    <w:rsid w:val="001575C4"/>
    <w:rsid w:val="001B757A"/>
    <w:rsid w:val="001E07DA"/>
    <w:rsid w:val="001F0A17"/>
    <w:rsid w:val="001F17A7"/>
    <w:rsid w:val="001F7577"/>
    <w:rsid w:val="00222D3E"/>
    <w:rsid w:val="0022353F"/>
    <w:rsid w:val="0023740B"/>
    <w:rsid w:val="0025355A"/>
    <w:rsid w:val="0026565F"/>
    <w:rsid w:val="00273798"/>
    <w:rsid w:val="002811D6"/>
    <w:rsid w:val="00282534"/>
    <w:rsid w:val="002B3148"/>
    <w:rsid w:val="002B57E4"/>
    <w:rsid w:val="002B792B"/>
    <w:rsid w:val="002C56C7"/>
    <w:rsid w:val="002E26AB"/>
    <w:rsid w:val="0030441A"/>
    <w:rsid w:val="003128F2"/>
    <w:rsid w:val="00315BB8"/>
    <w:rsid w:val="00327FED"/>
    <w:rsid w:val="00340124"/>
    <w:rsid w:val="00344EA9"/>
    <w:rsid w:val="003535ED"/>
    <w:rsid w:val="00356C77"/>
    <w:rsid w:val="0039107A"/>
    <w:rsid w:val="0039149F"/>
    <w:rsid w:val="003C0ED9"/>
    <w:rsid w:val="003C5999"/>
    <w:rsid w:val="003E74FE"/>
    <w:rsid w:val="003F1C4A"/>
    <w:rsid w:val="00414CFF"/>
    <w:rsid w:val="00440F8B"/>
    <w:rsid w:val="004519AB"/>
    <w:rsid w:val="00454B39"/>
    <w:rsid w:val="00464226"/>
    <w:rsid w:val="004643D2"/>
    <w:rsid w:val="00465044"/>
    <w:rsid w:val="004860B7"/>
    <w:rsid w:val="004B0795"/>
    <w:rsid w:val="004D03F7"/>
    <w:rsid w:val="004D4133"/>
    <w:rsid w:val="004D7A4C"/>
    <w:rsid w:val="00512538"/>
    <w:rsid w:val="00523127"/>
    <w:rsid w:val="005333C2"/>
    <w:rsid w:val="00534C45"/>
    <w:rsid w:val="00545FC6"/>
    <w:rsid w:val="00554EA7"/>
    <w:rsid w:val="005768E7"/>
    <w:rsid w:val="005A5BAB"/>
    <w:rsid w:val="005C316F"/>
    <w:rsid w:val="005D381B"/>
    <w:rsid w:val="005E3467"/>
    <w:rsid w:val="006216A4"/>
    <w:rsid w:val="006258E5"/>
    <w:rsid w:val="00630AF9"/>
    <w:rsid w:val="00636BFB"/>
    <w:rsid w:val="00684BB4"/>
    <w:rsid w:val="0068691C"/>
    <w:rsid w:val="0069296F"/>
    <w:rsid w:val="006C1256"/>
    <w:rsid w:val="006C28DD"/>
    <w:rsid w:val="006C4984"/>
    <w:rsid w:val="006D3B55"/>
    <w:rsid w:val="006E6FEB"/>
    <w:rsid w:val="0073032C"/>
    <w:rsid w:val="00733D83"/>
    <w:rsid w:val="007547BC"/>
    <w:rsid w:val="0076005D"/>
    <w:rsid w:val="00770AF1"/>
    <w:rsid w:val="0077120D"/>
    <w:rsid w:val="007A5672"/>
    <w:rsid w:val="007B1608"/>
    <w:rsid w:val="007D6AC4"/>
    <w:rsid w:val="007E7528"/>
    <w:rsid w:val="007F13CC"/>
    <w:rsid w:val="00830E86"/>
    <w:rsid w:val="00853FC4"/>
    <w:rsid w:val="008550AB"/>
    <w:rsid w:val="00862AED"/>
    <w:rsid w:val="00867DFB"/>
    <w:rsid w:val="008A0A8D"/>
    <w:rsid w:val="008A149E"/>
    <w:rsid w:val="008B2EA3"/>
    <w:rsid w:val="008B4E94"/>
    <w:rsid w:val="008D308D"/>
    <w:rsid w:val="00916DF1"/>
    <w:rsid w:val="00924643"/>
    <w:rsid w:val="009407F5"/>
    <w:rsid w:val="00947462"/>
    <w:rsid w:val="009931B2"/>
    <w:rsid w:val="00993A58"/>
    <w:rsid w:val="009A33C7"/>
    <w:rsid w:val="009B080B"/>
    <w:rsid w:val="009B0C63"/>
    <w:rsid w:val="009B79CD"/>
    <w:rsid w:val="00A24CD7"/>
    <w:rsid w:val="00A30D62"/>
    <w:rsid w:val="00A30EE2"/>
    <w:rsid w:val="00AF2666"/>
    <w:rsid w:val="00AF6498"/>
    <w:rsid w:val="00B42309"/>
    <w:rsid w:val="00B56722"/>
    <w:rsid w:val="00B57C32"/>
    <w:rsid w:val="00B8027A"/>
    <w:rsid w:val="00B92567"/>
    <w:rsid w:val="00B95675"/>
    <w:rsid w:val="00B97115"/>
    <w:rsid w:val="00BA44F1"/>
    <w:rsid w:val="00BC1694"/>
    <w:rsid w:val="00BC6D5D"/>
    <w:rsid w:val="00BF148D"/>
    <w:rsid w:val="00C22EBE"/>
    <w:rsid w:val="00C3458B"/>
    <w:rsid w:val="00C51E27"/>
    <w:rsid w:val="00C66C6E"/>
    <w:rsid w:val="00C96127"/>
    <w:rsid w:val="00CB5DCD"/>
    <w:rsid w:val="00CE422D"/>
    <w:rsid w:val="00CF2EA2"/>
    <w:rsid w:val="00CF36BF"/>
    <w:rsid w:val="00D02AD3"/>
    <w:rsid w:val="00D03B65"/>
    <w:rsid w:val="00D17129"/>
    <w:rsid w:val="00D2224D"/>
    <w:rsid w:val="00D90FB5"/>
    <w:rsid w:val="00DD1F21"/>
    <w:rsid w:val="00DE7C5E"/>
    <w:rsid w:val="00E21F86"/>
    <w:rsid w:val="00E232A4"/>
    <w:rsid w:val="00E252CC"/>
    <w:rsid w:val="00E32F8D"/>
    <w:rsid w:val="00E52915"/>
    <w:rsid w:val="00E70FD4"/>
    <w:rsid w:val="00EA189C"/>
    <w:rsid w:val="00EA4E4C"/>
    <w:rsid w:val="00EC35BE"/>
    <w:rsid w:val="00ED1CD1"/>
    <w:rsid w:val="00EF5DCF"/>
    <w:rsid w:val="00F10D59"/>
    <w:rsid w:val="00F41CCD"/>
    <w:rsid w:val="00F52401"/>
    <w:rsid w:val="00F94203"/>
    <w:rsid w:val="00F95552"/>
    <w:rsid w:val="00F96A84"/>
    <w:rsid w:val="00FA21F9"/>
    <w:rsid w:val="00FD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EB"/>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E6FEB"/>
    <w:rPr>
      <w:b/>
      <w:bCs/>
    </w:rPr>
  </w:style>
  <w:style w:type="paragraph" w:styleId="Footer">
    <w:name w:val="footer"/>
    <w:basedOn w:val="Normal"/>
    <w:link w:val="FooterChar"/>
    <w:uiPriority w:val="99"/>
    <w:rsid w:val="006E6FEB"/>
    <w:pPr>
      <w:tabs>
        <w:tab w:val="center" w:pos="4320"/>
        <w:tab w:val="right" w:pos="8640"/>
      </w:tabs>
    </w:pPr>
  </w:style>
  <w:style w:type="character" w:customStyle="1" w:styleId="FooterChar">
    <w:name w:val="Footer Char"/>
    <w:basedOn w:val="DefaultParagraphFont"/>
    <w:link w:val="Footer"/>
    <w:uiPriority w:val="99"/>
    <w:rsid w:val="006E6FEB"/>
    <w:rPr>
      <w:rFonts w:ascii="Times New Roman" w:eastAsia="SimSun" w:hAnsi="Times New Roman" w:cs="Times New Roman"/>
      <w:sz w:val="28"/>
      <w:szCs w:val="28"/>
    </w:rPr>
  </w:style>
  <w:style w:type="character" w:styleId="PageNumber">
    <w:name w:val="page number"/>
    <w:basedOn w:val="DefaultParagraphFont"/>
    <w:rsid w:val="006E6FEB"/>
  </w:style>
  <w:style w:type="paragraph" w:styleId="ListParagraph">
    <w:name w:val="List Paragraph"/>
    <w:basedOn w:val="Normal"/>
    <w:uiPriority w:val="34"/>
    <w:qFormat/>
    <w:rsid w:val="007E7528"/>
    <w:pPr>
      <w:ind w:left="720"/>
      <w:contextualSpacing/>
    </w:pPr>
  </w:style>
  <w:style w:type="paragraph" w:styleId="BalloonText">
    <w:name w:val="Balloon Text"/>
    <w:basedOn w:val="Normal"/>
    <w:link w:val="BalloonTextChar"/>
    <w:uiPriority w:val="99"/>
    <w:semiHidden/>
    <w:unhideWhenUsed/>
    <w:rsid w:val="00924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43"/>
    <w:rPr>
      <w:rFonts w:ascii="Segoe UI" w:eastAsia="SimSun" w:hAnsi="Segoe UI" w:cs="Segoe UI"/>
      <w:sz w:val="18"/>
      <w:szCs w:val="18"/>
    </w:rPr>
  </w:style>
  <w:style w:type="paragraph" w:styleId="Header">
    <w:name w:val="header"/>
    <w:basedOn w:val="Normal"/>
    <w:link w:val="HeaderChar"/>
    <w:uiPriority w:val="99"/>
    <w:unhideWhenUsed/>
    <w:rsid w:val="000A52BB"/>
    <w:pPr>
      <w:tabs>
        <w:tab w:val="center" w:pos="4680"/>
        <w:tab w:val="right" w:pos="9360"/>
      </w:tabs>
    </w:pPr>
  </w:style>
  <w:style w:type="character" w:customStyle="1" w:styleId="HeaderChar">
    <w:name w:val="Header Char"/>
    <w:basedOn w:val="DefaultParagraphFont"/>
    <w:link w:val="Header"/>
    <w:uiPriority w:val="99"/>
    <w:rsid w:val="000A52BB"/>
    <w:rPr>
      <w:rFonts w:ascii="Times New Roman" w:eastAsia="SimSun" w:hAnsi="Times New Roman" w:cs="Times New Roman"/>
      <w:sz w:val="28"/>
      <w:szCs w:val="28"/>
    </w:rPr>
  </w:style>
  <w:style w:type="character" w:styleId="Hyperlink">
    <w:name w:val="Hyperlink"/>
    <w:basedOn w:val="DefaultParagraphFont"/>
    <w:uiPriority w:val="99"/>
    <w:unhideWhenUsed/>
    <w:rsid w:val="00454B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EB"/>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E6FEB"/>
    <w:rPr>
      <w:b/>
      <w:bCs/>
    </w:rPr>
  </w:style>
  <w:style w:type="paragraph" w:styleId="Footer">
    <w:name w:val="footer"/>
    <w:basedOn w:val="Normal"/>
    <w:link w:val="FooterChar"/>
    <w:uiPriority w:val="99"/>
    <w:rsid w:val="006E6FEB"/>
    <w:pPr>
      <w:tabs>
        <w:tab w:val="center" w:pos="4320"/>
        <w:tab w:val="right" w:pos="8640"/>
      </w:tabs>
    </w:pPr>
  </w:style>
  <w:style w:type="character" w:customStyle="1" w:styleId="FooterChar">
    <w:name w:val="Footer Char"/>
    <w:basedOn w:val="DefaultParagraphFont"/>
    <w:link w:val="Footer"/>
    <w:uiPriority w:val="99"/>
    <w:rsid w:val="006E6FEB"/>
    <w:rPr>
      <w:rFonts w:ascii="Times New Roman" w:eastAsia="SimSun" w:hAnsi="Times New Roman" w:cs="Times New Roman"/>
      <w:sz w:val="28"/>
      <w:szCs w:val="28"/>
    </w:rPr>
  </w:style>
  <w:style w:type="character" w:styleId="PageNumber">
    <w:name w:val="page number"/>
    <w:basedOn w:val="DefaultParagraphFont"/>
    <w:rsid w:val="006E6FEB"/>
  </w:style>
  <w:style w:type="paragraph" w:styleId="ListParagraph">
    <w:name w:val="List Paragraph"/>
    <w:basedOn w:val="Normal"/>
    <w:uiPriority w:val="34"/>
    <w:qFormat/>
    <w:rsid w:val="007E7528"/>
    <w:pPr>
      <w:ind w:left="720"/>
      <w:contextualSpacing/>
    </w:pPr>
  </w:style>
  <w:style w:type="paragraph" w:styleId="BalloonText">
    <w:name w:val="Balloon Text"/>
    <w:basedOn w:val="Normal"/>
    <w:link w:val="BalloonTextChar"/>
    <w:uiPriority w:val="99"/>
    <w:semiHidden/>
    <w:unhideWhenUsed/>
    <w:rsid w:val="00924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43"/>
    <w:rPr>
      <w:rFonts w:ascii="Segoe UI" w:eastAsia="SimSun" w:hAnsi="Segoe UI" w:cs="Segoe UI"/>
      <w:sz w:val="18"/>
      <w:szCs w:val="18"/>
    </w:rPr>
  </w:style>
  <w:style w:type="paragraph" w:styleId="Header">
    <w:name w:val="header"/>
    <w:basedOn w:val="Normal"/>
    <w:link w:val="HeaderChar"/>
    <w:uiPriority w:val="99"/>
    <w:unhideWhenUsed/>
    <w:rsid w:val="000A52BB"/>
    <w:pPr>
      <w:tabs>
        <w:tab w:val="center" w:pos="4680"/>
        <w:tab w:val="right" w:pos="9360"/>
      </w:tabs>
    </w:pPr>
  </w:style>
  <w:style w:type="character" w:customStyle="1" w:styleId="HeaderChar">
    <w:name w:val="Header Char"/>
    <w:basedOn w:val="DefaultParagraphFont"/>
    <w:link w:val="Header"/>
    <w:uiPriority w:val="99"/>
    <w:rsid w:val="000A52BB"/>
    <w:rPr>
      <w:rFonts w:ascii="Times New Roman" w:eastAsia="SimSun" w:hAnsi="Times New Roman" w:cs="Times New Roman"/>
      <w:sz w:val="28"/>
      <w:szCs w:val="28"/>
    </w:rPr>
  </w:style>
  <w:style w:type="character" w:styleId="Hyperlink">
    <w:name w:val="Hyperlink"/>
    <w:basedOn w:val="DefaultParagraphFont"/>
    <w:uiPriority w:val="99"/>
    <w:unhideWhenUsed/>
    <w:rsid w:val="00454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679">
      <w:bodyDiv w:val="1"/>
      <w:marLeft w:val="0"/>
      <w:marRight w:val="0"/>
      <w:marTop w:val="0"/>
      <w:marBottom w:val="0"/>
      <w:divBdr>
        <w:top w:val="none" w:sz="0" w:space="0" w:color="auto"/>
        <w:left w:val="none" w:sz="0" w:space="0" w:color="auto"/>
        <w:bottom w:val="none" w:sz="0" w:space="0" w:color="auto"/>
        <w:right w:val="none" w:sz="0" w:space="0" w:color="auto"/>
      </w:divBdr>
    </w:div>
    <w:div w:id="13092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huy hoang computer</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ADMIN</cp:lastModifiedBy>
  <cp:revision>5</cp:revision>
  <cp:lastPrinted>2023-03-17T03:41:00Z</cp:lastPrinted>
  <dcterms:created xsi:type="dcterms:W3CDTF">2023-03-02T02:47:00Z</dcterms:created>
  <dcterms:modified xsi:type="dcterms:W3CDTF">2023-03-17T03:41:00Z</dcterms:modified>
</cp:coreProperties>
</file>