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8C5" w:rsidRDefault="00592552" w:rsidP="006458C5">
      <w:pPr>
        <w:ind w:firstLine="0"/>
        <w:jc w:val="center"/>
        <w:rPr>
          <w:b/>
        </w:rPr>
      </w:pPr>
      <w:r>
        <w:rPr>
          <w:b/>
        </w:rPr>
        <w:t xml:space="preserve">DANH MỤC THỦ TỤC HÀNH CHÍNH </w:t>
      </w:r>
      <w:r w:rsidR="006458C5">
        <w:rPr>
          <w:b/>
        </w:rPr>
        <w:t xml:space="preserve">THUỘC THẦM QUYỀN GIẢI QUYẾT </w:t>
      </w:r>
    </w:p>
    <w:p w:rsidR="006458C5" w:rsidRDefault="006458C5" w:rsidP="006458C5">
      <w:pPr>
        <w:ind w:firstLine="0"/>
        <w:jc w:val="center"/>
        <w:rPr>
          <w:b/>
        </w:rPr>
      </w:pPr>
      <w:r>
        <w:rPr>
          <w:b/>
        </w:rPr>
        <w:t>CỦA NGÀNH</w:t>
      </w:r>
      <w:r w:rsidR="00CB05C7">
        <w:rPr>
          <w:b/>
        </w:rPr>
        <w:t xml:space="preserve"> CÔNG THƯƠNG TRÊN ĐỊA BÀN TỈNH TÂY NINH</w:t>
      </w:r>
    </w:p>
    <w:p w:rsidR="00BC172A" w:rsidRPr="006458C5" w:rsidRDefault="006458C5" w:rsidP="006458C5">
      <w:pPr>
        <w:ind w:firstLine="0"/>
        <w:jc w:val="center"/>
        <w:rPr>
          <w:b/>
        </w:rPr>
      </w:pPr>
      <w:r>
        <w:rPr>
          <w:b/>
        </w:rPr>
        <w:t xml:space="preserve">ÁP DỤNG MỨC </w:t>
      </w:r>
      <w:r w:rsidR="00AC2D5D">
        <w:rPr>
          <w:b/>
        </w:rPr>
        <w:t xml:space="preserve">THU </w:t>
      </w:r>
      <w:r>
        <w:rPr>
          <w:b/>
        </w:rPr>
        <w:t>PHÍ THỰC HIỆN THEO THÔNG TƯ 120/2021/TT-BTC</w:t>
      </w:r>
      <w:r w:rsidR="008F7A41">
        <w:rPr>
          <w:b/>
        </w:rPr>
        <w:t xml:space="preserve"> CỦA BỘ TÀI CHÍNH</w:t>
      </w:r>
      <w:r w:rsidR="00CB05C7">
        <w:rPr>
          <w:b/>
        </w:rPr>
        <w:br/>
      </w:r>
      <w:r w:rsidR="00CB05C7" w:rsidRPr="00840FEB">
        <w:rPr>
          <w:i/>
        </w:rPr>
        <w:t xml:space="preserve">(Kèm theo </w:t>
      </w:r>
      <w:r w:rsidR="008F7A41">
        <w:rPr>
          <w:i/>
        </w:rPr>
        <w:t>Thông báo</w:t>
      </w:r>
      <w:r w:rsidR="00CB05C7" w:rsidRPr="00840FEB">
        <w:rPr>
          <w:i/>
        </w:rPr>
        <w:t xml:space="preserve"> số         /</w:t>
      </w:r>
      <w:r w:rsidR="008F7A41">
        <w:rPr>
          <w:i/>
        </w:rPr>
        <w:t>TB-</w:t>
      </w:r>
      <w:r w:rsidR="00CB05C7" w:rsidRPr="00840FEB">
        <w:rPr>
          <w:i/>
        </w:rPr>
        <w:t>SCT ngày      /</w:t>
      </w:r>
      <w:r w:rsidR="008F7A41">
        <w:rPr>
          <w:i/>
        </w:rPr>
        <w:t>12</w:t>
      </w:r>
      <w:r w:rsidR="00CB05C7" w:rsidRPr="00840FEB">
        <w:rPr>
          <w:i/>
        </w:rPr>
        <w:t>/2021 của Sở Công Thương Tây Ninh)</w:t>
      </w:r>
    </w:p>
    <w:p w:rsidR="002858DC" w:rsidRDefault="002858DC" w:rsidP="002858DC">
      <w:pPr>
        <w:ind w:firstLine="0"/>
        <w:jc w:val="left"/>
        <w:rPr>
          <w:b/>
        </w:rPr>
      </w:pPr>
    </w:p>
    <w:tbl>
      <w:tblPr>
        <w:tblStyle w:val="TableGrid"/>
        <w:tblW w:w="14596" w:type="dxa"/>
        <w:tblLayout w:type="fixed"/>
        <w:tblLook w:val="04A0" w:firstRow="1" w:lastRow="0" w:firstColumn="1" w:lastColumn="0" w:noHBand="0" w:noVBand="1"/>
      </w:tblPr>
      <w:tblGrid>
        <w:gridCol w:w="704"/>
        <w:gridCol w:w="3969"/>
        <w:gridCol w:w="1559"/>
        <w:gridCol w:w="4536"/>
        <w:gridCol w:w="3828"/>
      </w:tblGrid>
      <w:tr w:rsidR="0075709F" w:rsidRPr="001D7748" w:rsidTr="00B70CA2">
        <w:tc>
          <w:tcPr>
            <w:tcW w:w="704" w:type="dxa"/>
            <w:vAlign w:val="center"/>
          </w:tcPr>
          <w:p w:rsidR="0075709F" w:rsidRPr="001D7748" w:rsidRDefault="0075709F" w:rsidP="00BC172A">
            <w:pPr>
              <w:tabs>
                <w:tab w:val="left" w:pos="851"/>
              </w:tabs>
              <w:ind w:firstLine="0"/>
              <w:jc w:val="center"/>
              <w:rPr>
                <w:b/>
                <w:sz w:val="24"/>
                <w:szCs w:val="24"/>
              </w:rPr>
            </w:pPr>
            <w:r w:rsidRPr="001D7748">
              <w:rPr>
                <w:b/>
                <w:sz w:val="24"/>
                <w:szCs w:val="24"/>
              </w:rPr>
              <w:t>STT</w:t>
            </w:r>
          </w:p>
        </w:tc>
        <w:tc>
          <w:tcPr>
            <w:tcW w:w="3969" w:type="dxa"/>
            <w:vAlign w:val="center"/>
          </w:tcPr>
          <w:p w:rsidR="0075709F" w:rsidRPr="001D7748" w:rsidRDefault="0075709F" w:rsidP="00BC172A">
            <w:pPr>
              <w:tabs>
                <w:tab w:val="left" w:pos="851"/>
              </w:tabs>
              <w:ind w:firstLine="0"/>
              <w:jc w:val="center"/>
              <w:rPr>
                <w:b/>
                <w:sz w:val="24"/>
                <w:szCs w:val="24"/>
              </w:rPr>
            </w:pPr>
            <w:r w:rsidRPr="001D7748">
              <w:rPr>
                <w:b/>
                <w:sz w:val="24"/>
                <w:szCs w:val="24"/>
              </w:rPr>
              <w:t>Tên TTHC</w:t>
            </w:r>
          </w:p>
        </w:tc>
        <w:tc>
          <w:tcPr>
            <w:tcW w:w="1559" w:type="dxa"/>
            <w:vAlign w:val="center"/>
          </w:tcPr>
          <w:p w:rsidR="0075709F" w:rsidRPr="001D7748" w:rsidRDefault="0075709F" w:rsidP="00121976">
            <w:pPr>
              <w:ind w:firstLine="0"/>
              <w:jc w:val="center"/>
              <w:rPr>
                <w:b/>
                <w:sz w:val="24"/>
                <w:szCs w:val="24"/>
              </w:rPr>
            </w:pPr>
            <w:r w:rsidRPr="001D7748">
              <w:rPr>
                <w:b/>
                <w:sz w:val="24"/>
                <w:szCs w:val="24"/>
              </w:rPr>
              <w:t>Lĩnh vực</w:t>
            </w:r>
          </w:p>
        </w:tc>
        <w:tc>
          <w:tcPr>
            <w:tcW w:w="4536" w:type="dxa"/>
            <w:vAlign w:val="center"/>
          </w:tcPr>
          <w:p w:rsidR="00ED2DE3" w:rsidRPr="001D7748" w:rsidRDefault="0075709F" w:rsidP="00ED2DE3">
            <w:pPr>
              <w:tabs>
                <w:tab w:val="left" w:pos="851"/>
              </w:tabs>
              <w:ind w:firstLine="0"/>
              <w:jc w:val="center"/>
              <w:rPr>
                <w:b/>
                <w:sz w:val="24"/>
                <w:szCs w:val="24"/>
              </w:rPr>
            </w:pPr>
            <w:r w:rsidRPr="001D7748">
              <w:rPr>
                <w:b/>
                <w:sz w:val="24"/>
                <w:szCs w:val="24"/>
              </w:rPr>
              <w:t xml:space="preserve">Mức </w:t>
            </w:r>
            <w:r w:rsidR="00E71614">
              <w:rPr>
                <w:b/>
                <w:sz w:val="24"/>
                <w:szCs w:val="24"/>
              </w:rPr>
              <w:t>thu</w:t>
            </w:r>
            <w:r w:rsidR="00DD73D3">
              <w:rPr>
                <w:b/>
                <w:sz w:val="24"/>
                <w:szCs w:val="24"/>
              </w:rPr>
              <w:t xml:space="preserve"> phí</w:t>
            </w:r>
            <w:r w:rsidR="005433A9">
              <w:rPr>
                <w:b/>
                <w:sz w:val="24"/>
                <w:szCs w:val="24"/>
              </w:rPr>
              <w:t xml:space="preserve"> theo quy định</w:t>
            </w:r>
          </w:p>
        </w:tc>
        <w:tc>
          <w:tcPr>
            <w:tcW w:w="3828" w:type="dxa"/>
            <w:vAlign w:val="center"/>
          </w:tcPr>
          <w:p w:rsidR="0075709F" w:rsidRPr="001D7748" w:rsidRDefault="0075709F" w:rsidP="001A29D3">
            <w:pPr>
              <w:tabs>
                <w:tab w:val="left" w:pos="851"/>
              </w:tabs>
              <w:ind w:firstLine="0"/>
              <w:jc w:val="center"/>
              <w:rPr>
                <w:b/>
                <w:sz w:val="24"/>
                <w:szCs w:val="24"/>
              </w:rPr>
            </w:pPr>
            <w:r w:rsidRPr="001D7748">
              <w:rPr>
                <w:b/>
                <w:sz w:val="24"/>
                <w:szCs w:val="24"/>
              </w:rPr>
              <w:t>Mức thu phí áp dụng từ ngày 01/01/2022 đến ngày 30/6/2022</w:t>
            </w:r>
          </w:p>
          <w:p w:rsidR="0075709F" w:rsidRPr="001D7748" w:rsidRDefault="0075709F" w:rsidP="007C0120">
            <w:pPr>
              <w:tabs>
                <w:tab w:val="left" w:pos="851"/>
              </w:tabs>
              <w:ind w:firstLine="0"/>
              <w:jc w:val="center"/>
              <w:rPr>
                <w:b/>
                <w:sz w:val="24"/>
                <w:szCs w:val="24"/>
              </w:rPr>
            </w:pPr>
            <w:r w:rsidRPr="001D7748">
              <w:rPr>
                <w:b/>
                <w:sz w:val="24"/>
                <w:szCs w:val="24"/>
              </w:rPr>
              <w:t>(</w:t>
            </w:r>
            <w:r w:rsidRPr="001D7748">
              <w:rPr>
                <w:sz w:val="24"/>
                <w:szCs w:val="24"/>
              </w:rPr>
              <w:t xml:space="preserve">theo quy định tại </w:t>
            </w:r>
            <w:r w:rsidRPr="001D7748">
              <w:rPr>
                <w:bCs/>
                <w:sz w:val="24"/>
                <w:szCs w:val="24"/>
              </w:rPr>
              <w:t>Thông tư số 120/2021/TT-BTC ngày 24/12/2021 của Bộ Tài Chính quy định mức thu một số khoản phí, lệ phí nhằm hỗ trợ, tháo gỡ khó khăn cho đối tượng chịu ảnh hưởng bởi dịch Covid-19</w:t>
            </w:r>
            <w:r w:rsidRPr="001D7748">
              <w:rPr>
                <w:b/>
                <w:sz w:val="24"/>
                <w:szCs w:val="24"/>
              </w:rPr>
              <w:t>)</w:t>
            </w:r>
          </w:p>
        </w:tc>
      </w:tr>
      <w:tr w:rsidR="008907C7" w:rsidRPr="001D7748" w:rsidTr="00B70CA2">
        <w:trPr>
          <w:trHeight w:val="619"/>
        </w:trPr>
        <w:tc>
          <w:tcPr>
            <w:tcW w:w="704" w:type="dxa"/>
            <w:vAlign w:val="center"/>
          </w:tcPr>
          <w:p w:rsidR="008907C7" w:rsidRPr="001D7748" w:rsidRDefault="008907C7" w:rsidP="00CE5D93">
            <w:pPr>
              <w:ind w:firstLine="0"/>
              <w:jc w:val="center"/>
              <w:rPr>
                <w:bCs/>
                <w:sz w:val="24"/>
                <w:szCs w:val="24"/>
              </w:rPr>
            </w:pPr>
            <w:r w:rsidRPr="001D7748">
              <w:rPr>
                <w:bCs/>
                <w:sz w:val="24"/>
                <w:szCs w:val="24"/>
              </w:rPr>
              <w:t>1</w:t>
            </w:r>
          </w:p>
        </w:tc>
        <w:tc>
          <w:tcPr>
            <w:tcW w:w="3969" w:type="dxa"/>
            <w:vAlign w:val="center"/>
          </w:tcPr>
          <w:p w:rsidR="008907C7" w:rsidRPr="001D7748" w:rsidRDefault="008907C7" w:rsidP="00B70CA2">
            <w:pPr>
              <w:ind w:firstLine="0"/>
              <w:rPr>
                <w:bCs/>
                <w:sz w:val="24"/>
                <w:szCs w:val="24"/>
                <w:lang w:val="pt-BR"/>
              </w:rPr>
            </w:pPr>
            <w:r w:rsidRPr="001D7748">
              <w:rPr>
                <w:bCs/>
                <w:sz w:val="24"/>
                <w:szCs w:val="24"/>
              </w:rPr>
              <w:t>Cấp Giấy xác nhận đủ điều kiện làm tổng đại lý kinh doanh xăng dầu</w:t>
            </w:r>
          </w:p>
        </w:tc>
        <w:tc>
          <w:tcPr>
            <w:tcW w:w="1559" w:type="dxa"/>
            <w:vAlign w:val="center"/>
          </w:tcPr>
          <w:p w:rsidR="008907C7" w:rsidRPr="001D7748" w:rsidRDefault="008907C7" w:rsidP="00CE5D93">
            <w:pPr>
              <w:ind w:firstLine="0"/>
              <w:jc w:val="center"/>
              <w:rPr>
                <w:sz w:val="24"/>
                <w:szCs w:val="24"/>
              </w:rPr>
            </w:pPr>
            <w:r w:rsidRPr="001D7748">
              <w:rPr>
                <w:sz w:val="24"/>
                <w:szCs w:val="24"/>
              </w:rPr>
              <w:t>Lưu thông hàng hóa trong nước</w:t>
            </w:r>
          </w:p>
        </w:tc>
        <w:tc>
          <w:tcPr>
            <w:tcW w:w="4536" w:type="dxa"/>
            <w:vAlign w:val="center"/>
          </w:tcPr>
          <w:p w:rsidR="008907C7" w:rsidRPr="001D7748" w:rsidRDefault="008907C7" w:rsidP="00B70CA2">
            <w:pPr>
              <w:ind w:firstLine="0"/>
              <w:jc w:val="left"/>
              <w:rPr>
                <w:sz w:val="24"/>
                <w:szCs w:val="24"/>
              </w:rPr>
            </w:pPr>
            <w:r w:rsidRPr="001D7748">
              <w:rPr>
                <w:sz w:val="24"/>
                <w:szCs w:val="24"/>
              </w:rPr>
              <w:t>- Tại thành phố, thị xã: 1.200.000đồng/điểm kinh doanh/lần thẩm định.</w:t>
            </w:r>
          </w:p>
          <w:p w:rsidR="008907C7" w:rsidRPr="001D7748" w:rsidRDefault="008907C7" w:rsidP="00E71614">
            <w:pPr>
              <w:ind w:firstLine="0"/>
              <w:jc w:val="left"/>
              <w:rPr>
                <w:sz w:val="24"/>
                <w:szCs w:val="24"/>
              </w:rPr>
            </w:pPr>
            <w:r w:rsidRPr="001D7748">
              <w:rPr>
                <w:sz w:val="24"/>
                <w:szCs w:val="24"/>
              </w:rPr>
              <w:t>- Tại huyện: 600.000 đồng /điểm kinh doanh/lần thẩm định.</w:t>
            </w:r>
          </w:p>
        </w:tc>
        <w:tc>
          <w:tcPr>
            <w:tcW w:w="3828" w:type="dxa"/>
            <w:vAlign w:val="center"/>
          </w:tcPr>
          <w:p w:rsidR="008907C7" w:rsidRPr="001D7748" w:rsidRDefault="005433A9" w:rsidP="00CE5D93">
            <w:pPr>
              <w:tabs>
                <w:tab w:val="left" w:pos="851"/>
              </w:tabs>
              <w:ind w:firstLine="0"/>
              <w:jc w:val="center"/>
              <w:rPr>
                <w:sz w:val="24"/>
                <w:szCs w:val="24"/>
              </w:rPr>
            </w:pPr>
            <w:r>
              <w:rPr>
                <w:sz w:val="24"/>
                <w:szCs w:val="24"/>
              </w:rPr>
              <w:t>Bằng</w:t>
            </w:r>
            <w:r w:rsidR="008907C7" w:rsidRPr="001D7748">
              <w:rPr>
                <w:sz w:val="24"/>
                <w:szCs w:val="24"/>
              </w:rPr>
              <w:t xml:space="preserve"> 50% mức thu</w:t>
            </w:r>
            <w:r w:rsidR="00DD73D3">
              <w:rPr>
                <w:sz w:val="24"/>
                <w:szCs w:val="24"/>
              </w:rPr>
              <w:t xml:space="preserve"> </w:t>
            </w:r>
            <w:r w:rsidR="00B81DDC">
              <w:rPr>
                <w:sz w:val="24"/>
                <w:szCs w:val="24"/>
              </w:rPr>
              <w:t xml:space="preserve">phí </w:t>
            </w:r>
            <w:r w:rsidR="00DD73D3">
              <w:rPr>
                <w:sz w:val="24"/>
                <w:szCs w:val="24"/>
              </w:rPr>
              <w:t>theo quy định</w:t>
            </w:r>
          </w:p>
        </w:tc>
      </w:tr>
      <w:tr w:rsidR="008907C7" w:rsidRPr="001D7748" w:rsidTr="00B70CA2">
        <w:trPr>
          <w:trHeight w:val="619"/>
        </w:trPr>
        <w:tc>
          <w:tcPr>
            <w:tcW w:w="704" w:type="dxa"/>
            <w:vAlign w:val="center"/>
          </w:tcPr>
          <w:p w:rsidR="008907C7" w:rsidRPr="001D7748" w:rsidRDefault="008907C7" w:rsidP="00CE5D93">
            <w:pPr>
              <w:ind w:firstLine="0"/>
              <w:jc w:val="center"/>
              <w:rPr>
                <w:bCs/>
                <w:sz w:val="24"/>
                <w:szCs w:val="24"/>
              </w:rPr>
            </w:pPr>
            <w:r w:rsidRPr="001D7748">
              <w:rPr>
                <w:bCs/>
                <w:sz w:val="24"/>
                <w:szCs w:val="24"/>
              </w:rPr>
              <w:t>2</w:t>
            </w:r>
          </w:p>
        </w:tc>
        <w:tc>
          <w:tcPr>
            <w:tcW w:w="3969" w:type="dxa"/>
            <w:vAlign w:val="center"/>
          </w:tcPr>
          <w:p w:rsidR="008907C7" w:rsidRPr="001D7748" w:rsidRDefault="008907C7" w:rsidP="00B70CA2">
            <w:pPr>
              <w:ind w:firstLine="0"/>
              <w:rPr>
                <w:bCs/>
                <w:sz w:val="24"/>
                <w:szCs w:val="24"/>
              </w:rPr>
            </w:pPr>
            <w:r w:rsidRPr="001D7748">
              <w:rPr>
                <w:bCs/>
                <w:sz w:val="24"/>
                <w:szCs w:val="24"/>
                <w:lang w:val="pt-BR"/>
              </w:rPr>
              <w:t>Cấp Giấy xác nhận đủ điều kiện làm đại lý bán lẻ xăng dầu</w:t>
            </w:r>
          </w:p>
        </w:tc>
        <w:tc>
          <w:tcPr>
            <w:tcW w:w="1559" w:type="dxa"/>
            <w:vAlign w:val="center"/>
          </w:tcPr>
          <w:p w:rsidR="008907C7" w:rsidRPr="001D7748" w:rsidRDefault="008907C7" w:rsidP="00CE5D93">
            <w:pPr>
              <w:ind w:firstLine="0"/>
              <w:jc w:val="center"/>
              <w:rPr>
                <w:sz w:val="24"/>
                <w:szCs w:val="24"/>
              </w:rPr>
            </w:pPr>
            <w:r w:rsidRPr="001D7748">
              <w:rPr>
                <w:sz w:val="24"/>
                <w:szCs w:val="24"/>
              </w:rPr>
              <w:t>Lưu thông hàng hóa trong nước</w:t>
            </w:r>
          </w:p>
        </w:tc>
        <w:tc>
          <w:tcPr>
            <w:tcW w:w="4536" w:type="dxa"/>
            <w:vAlign w:val="center"/>
          </w:tcPr>
          <w:p w:rsidR="008907C7" w:rsidRPr="001D7748" w:rsidRDefault="00CE5D93" w:rsidP="00CE5D93">
            <w:pPr>
              <w:tabs>
                <w:tab w:val="left" w:pos="851"/>
              </w:tabs>
              <w:ind w:firstLine="0"/>
              <w:jc w:val="center"/>
              <w:rPr>
                <w:sz w:val="24"/>
                <w:szCs w:val="24"/>
              </w:rPr>
            </w:pPr>
            <w:r>
              <w:rPr>
                <w:sz w:val="24"/>
                <w:szCs w:val="24"/>
              </w:rPr>
              <w:t>Như trên</w:t>
            </w:r>
          </w:p>
        </w:tc>
        <w:tc>
          <w:tcPr>
            <w:tcW w:w="3828" w:type="dxa"/>
            <w:vAlign w:val="center"/>
          </w:tcPr>
          <w:p w:rsidR="008907C7" w:rsidRPr="001D7748" w:rsidRDefault="00BD635B" w:rsidP="00CE5D93">
            <w:pPr>
              <w:tabs>
                <w:tab w:val="left" w:pos="851"/>
              </w:tabs>
              <w:ind w:firstLine="0"/>
              <w:jc w:val="center"/>
              <w:rPr>
                <w:sz w:val="24"/>
                <w:szCs w:val="24"/>
              </w:rPr>
            </w:pPr>
            <w:r>
              <w:rPr>
                <w:sz w:val="24"/>
                <w:szCs w:val="24"/>
              </w:rPr>
              <w:t>Bằng</w:t>
            </w:r>
            <w:r w:rsidR="008907C7" w:rsidRPr="001D7748">
              <w:rPr>
                <w:sz w:val="24"/>
                <w:szCs w:val="24"/>
              </w:rPr>
              <w:t xml:space="preserve"> 50% mức thu</w:t>
            </w:r>
            <w:r w:rsidR="00B81DDC">
              <w:rPr>
                <w:sz w:val="24"/>
                <w:szCs w:val="24"/>
              </w:rPr>
              <w:t xml:space="preserve"> phí theo quy định</w:t>
            </w:r>
          </w:p>
        </w:tc>
      </w:tr>
      <w:tr w:rsidR="008907C7" w:rsidRPr="001D7748" w:rsidTr="00B70CA2">
        <w:trPr>
          <w:trHeight w:val="619"/>
        </w:trPr>
        <w:tc>
          <w:tcPr>
            <w:tcW w:w="704" w:type="dxa"/>
            <w:vAlign w:val="center"/>
          </w:tcPr>
          <w:p w:rsidR="008907C7" w:rsidRPr="001D7748" w:rsidRDefault="008907C7" w:rsidP="00CE5D93">
            <w:pPr>
              <w:ind w:firstLine="0"/>
              <w:jc w:val="center"/>
              <w:rPr>
                <w:sz w:val="24"/>
                <w:szCs w:val="24"/>
              </w:rPr>
            </w:pPr>
            <w:r w:rsidRPr="001D7748">
              <w:rPr>
                <w:sz w:val="24"/>
                <w:szCs w:val="24"/>
              </w:rPr>
              <w:t>3</w:t>
            </w:r>
          </w:p>
        </w:tc>
        <w:tc>
          <w:tcPr>
            <w:tcW w:w="3969" w:type="dxa"/>
            <w:vAlign w:val="center"/>
          </w:tcPr>
          <w:p w:rsidR="008907C7" w:rsidRPr="001D7748" w:rsidRDefault="008907C7" w:rsidP="00B70CA2">
            <w:pPr>
              <w:ind w:firstLine="0"/>
              <w:rPr>
                <w:bCs/>
                <w:sz w:val="24"/>
                <w:szCs w:val="24"/>
              </w:rPr>
            </w:pPr>
            <w:r w:rsidRPr="001D7748">
              <w:rPr>
                <w:bCs/>
                <w:sz w:val="24"/>
                <w:szCs w:val="24"/>
                <w:lang w:val="pt-BR"/>
              </w:rPr>
              <w:t>Cấp Giấy chứng nhận cửa hàng đủ điều kiện bán lẻ xăng dầu</w:t>
            </w:r>
          </w:p>
        </w:tc>
        <w:tc>
          <w:tcPr>
            <w:tcW w:w="1559" w:type="dxa"/>
            <w:vAlign w:val="center"/>
          </w:tcPr>
          <w:p w:rsidR="008907C7" w:rsidRPr="001D7748" w:rsidRDefault="008907C7" w:rsidP="00CE5D93">
            <w:pPr>
              <w:ind w:firstLine="0"/>
              <w:jc w:val="center"/>
              <w:rPr>
                <w:sz w:val="24"/>
                <w:szCs w:val="24"/>
              </w:rPr>
            </w:pPr>
            <w:r w:rsidRPr="001D7748">
              <w:rPr>
                <w:sz w:val="24"/>
                <w:szCs w:val="24"/>
              </w:rPr>
              <w:t>Lưu thông hàng hóa trong nước</w:t>
            </w:r>
          </w:p>
        </w:tc>
        <w:tc>
          <w:tcPr>
            <w:tcW w:w="4536" w:type="dxa"/>
            <w:vAlign w:val="center"/>
          </w:tcPr>
          <w:p w:rsidR="008907C7" w:rsidRPr="001D7748" w:rsidRDefault="00CE5D93" w:rsidP="00CE5D93">
            <w:pPr>
              <w:tabs>
                <w:tab w:val="left" w:pos="851"/>
              </w:tabs>
              <w:ind w:firstLine="0"/>
              <w:jc w:val="center"/>
              <w:rPr>
                <w:sz w:val="24"/>
                <w:szCs w:val="24"/>
              </w:rPr>
            </w:pPr>
            <w:r>
              <w:rPr>
                <w:sz w:val="24"/>
                <w:szCs w:val="24"/>
              </w:rPr>
              <w:t>Như trên</w:t>
            </w:r>
          </w:p>
        </w:tc>
        <w:tc>
          <w:tcPr>
            <w:tcW w:w="3828" w:type="dxa"/>
            <w:vAlign w:val="center"/>
          </w:tcPr>
          <w:p w:rsidR="008907C7" w:rsidRPr="001D7748" w:rsidRDefault="00BD635B" w:rsidP="00CE5D93">
            <w:pPr>
              <w:tabs>
                <w:tab w:val="left" w:pos="851"/>
              </w:tabs>
              <w:ind w:firstLine="0"/>
              <w:jc w:val="center"/>
              <w:rPr>
                <w:sz w:val="24"/>
                <w:szCs w:val="24"/>
              </w:rPr>
            </w:pPr>
            <w:r>
              <w:rPr>
                <w:sz w:val="24"/>
                <w:szCs w:val="24"/>
              </w:rPr>
              <w:t>Bằng</w:t>
            </w:r>
            <w:r w:rsidR="008907C7" w:rsidRPr="001D7748">
              <w:rPr>
                <w:sz w:val="24"/>
                <w:szCs w:val="24"/>
              </w:rPr>
              <w:t xml:space="preserve"> 50% mức thu</w:t>
            </w:r>
            <w:r w:rsidR="00B81DDC">
              <w:rPr>
                <w:sz w:val="24"/>
                <w:szCs w:val="24"/>
              </w:rPr>
              <w:t xml:space="preserve"> phí theo quy định</w:t>
            </w:r>
          </w:p>
        </w:tc>
      </w:tr>
      <w:tr w:rsidR="008907C7" w:rsidRPr="001D7748" w:rsidTr="00B70CA2">
        <w:trPr>
          <w:trHeight w:val="619"/>
        </w:trPr>
        <w:tc>
          <w:tcPr>
            <w:tcW w:w="704" w:type="dxa"/>
            <w:vAlign w:val="center"/>
          </w:tcPr>
          <w:p w:rsidR="008907C7" w:rsidRPr="001D7748" w:rsidRDefault="008907C7" w:rsidP="00CE5D93">
            <w:pPr>
              <w:ind w:firstLine="0"/>
              <w:jc w:val="center"/>
              <w:rPr>
                <w:sz w:val="24"/>
                <w:szCs w:val="24"/>
              </w:rPr>
            </w:pPr>
            <w:r w:rsidRPr="001D7748">
              <w:rPr>
                <w:sz w:val="24"/>
                <w:szCs w:val="24"/>
              </w:rPr>
              <w:t>4</w:t>
            </w:r>
          </w:p>
        </w:tc>
        <w:tc>
          <w:tcPr>
            <w:tcW w:w="3969" w:type="dxa"/>
            <w:vAlign w:val="center"/>
          </w:tcPr>
          <w:p w:rsidR="008907C7" w:rsidRPr="001D7748" w:rsidRDefault="008907C7" w:rsidP="00B70CA2">
            <w:pPr>
              <w:ind w:firstLine="0"/>
              <w:rPr>
                <w:bCs/>
                <w:color w:val="000000"/>
                <w:sz w:val="24"/>
                <w:szCs w:val="24"/>
              </w:rPr>
            </w:pPr>
            <w:r w:rsidRPr="001D7748">
              <w:rPr>
                <w:bCs/>
                <w:color w:val="000000"/>
                <w:sz w:val="24"/>
                <w:szCs w:val="24"/>
                <w:lang w:val="vi-VN"/>
              </w:rPr>
              <w:t>Cấp Giấy chứng nhận đủ điều kiện thương nhân kinh doanh mua bán LPG</w:t>
            </w:r>
            <w:r w:rsidRPr="001D7748">
              <w:rPr>
                <w:bCs/>
                <w:color w:val="000000"/>
                <w:sz w:val="24"/>
                <w:szCs w:val="24"/>
              </w:rPr>
              <w:t xml:space="preserve"> chai</w:t>
            </w:r>
          </w:p>
        </w:tc>
        <w:tc>
          <w:tcPr>
            <w:tcW w:w="1559" w:type="dxa"/>
            <w:vAlign w:val="center"/>
          </w:tcPr>
          <w:p w:rsidR="008907C7" w:rsidRPr="001D7748" w:rsidRDefault="008907C7" w:rsidP="00CE5D93">
            <w:pPr>
              <w:ind w:firstLine="0"/>
              <w:jc w:val="center"/>
              <w:rPr>
                <w:sz w:val="24"/>
                <w:szCs w:val="24"/>
              </w:rPr>
            </w:pPr>
            <w:r w:rsidRPr="001D7748">
              <w:rPr>
                <w:sz w:val="24"/>
                <w:szCs w:val="24"/>
              </w:rPr>
              <w:t>Lưu thông hàng hóa trong nước</w:t>
            </w:r>
          </w:p>
        </w:tc>
        <w:tc>
          <w:tcPr>
            <w:tcW w:w="4536" w:type="dxa"/>
            <w:vAlign w:val="center"/>
          </w:tcPr>
          <w:p w:rsidR="008907C7" w:rsidRPr="001D7748" w:rsidRDefault="008907C7" w:rsidP="00F17CB5">
            <w:pPr>
              <w:ind w:firstLine="0"/>
              <w:jc w:val="left"/>
              <w:rPr>
                <w:spacing w:val="-8"/>
                <w:sz w:val="24"/>
                <w:szCs w:val="24"/>
              </w:rPr>
            </w:pPr>
            <w:r w:rsidRPr="001D7748">
              <w:rPr>
                <w:spacing w:val="-8"/>
                <w:sz w:val="24"/>
                <w:szCs w:val="24"/>
              </w:rPr>
              <w:t>- Đối với tổ chức, doanh nghiệp:</w:t>
            </w:r>
          </w:p>
          <w:p w:rsidR="008907C7" w:rsidRPr="001D7748" w:rsidRDefault="008907C7" w:rsidP="00F17CB5">
            <w:pPr>
              <w:ind w:firstLine="0"/>
              <w:jc w:val="left"/>
              <w:rPr>
                <w:sz w:val="24"/>
                <w:szCs w:val="24"/>
              </w:rPr>
            </w:pPr>
            <w:r w:rsidRPr="001D7748">
              <w:rPr>
                <w:sz w:val="24"/>
                <w:szCs w:val="24"/>
              </w:rPr>
              <w:t>+ Tại thành phố, thị xã: 1.200.000đồng/điểm kinh doanh/lần thẩm định.</w:t>
            </w:r>
          </w:p>
          <w:p w:rsidR="008907C7" w:rsidRPr="001D7748" w:rsidRDefault="008907C7" w:rsidP="00F17CB5">
            <w:pPr>
              <w:ind w:firstLine="0"/>
              <w:jc w:val="left"/>
              <w:rPr>
                <w:sz w:val="24"/>
                <w:szCs w:val="24"/>
              </w:rPr>
            </w:pPr>
            <w:r w:rsidRPr="001D7748">
              <w:rPr>
                <w:sz w:val="24"/>
                <w:szCs w:val="24"/>
              </w:rPr>
              <w:t>+ Tại huyện: 600.000đồng/điểm kinh doanh/lần thẩm định.</w:t>
            </w:r>
          </w:p>
          <w:p w:rsidR="008907C7" w:rsidRPr="001D7748" w:rsidRDefault="008907C7" w:rsidP="00F17CB5">
            <w:pPr>
              <w:ind w:firstLine="0"/>
              <w:jc w:val="left"/>
              <w:rPr>
                <w:sz w:val="24"/>
                <w:szCs w:val="24"/>
              </w:rPr>
            </w:pPr>
            <w:r w:rsidRPr="001D7748">
              <w:rPr>
                <w:sz w:val="24"/>
                <w:szCs w:val="24"/>
              </w:rPr>
              <w:t>- Đối với hộ kinh doanh, cá nhân:</w:t>
            </w:r>
          </w:p>
          <w:p w:rsidR="008907C7" w:rsidRPr="001D7748" w:rsidRDefault="008907C7" w:rsidP="00F17CB5">
            <w:pPr>
              <w:ind w:firstLine="0"/>
              <w:jc w:val="left"/>
              <w:rPr>
                <w:sz w:val="24"/>
                <w:szCs w:val="24"/>
              </w:rPr>
            </w:pPr>
            <w:r w:rsidRPr="001D7748">
              <w:rPr>
                <w:sz w:val="24"/>
                <w:szCs w:val="24"/>
              </w:rPr>
              <w:t>+ Tại thành phố, thị xã: 400.000đồng/điểm kinh doanh/lần thẩm định.</w:t>
            </w:r>
          </w:p>
          <w:p w:rsidR="008907C7" w:rsidRPr="001D7748" w:rsidRDefault="008907C7" w:rsidP="00F17CB5">
            <w:pPr>
              <w:ind w:firstLine="0"/>
              <w:jc w:val="left"/>
              <w:rPr>
                <w:sz w:val="24"/>
                <w:szCs w:val="24"/>
              </w:rPr>
            </w:pPr>
            <w:r w:rsidRPr="001D7748">
              <w:rPr>
                <w:sz w:val="24"/>
                <w:szCs w:val="24"/>
              </w:rPr>
              <w:t>+ Tại huyện: 200.000đồng/điểm kinh doanh/lần thẩm định.</w:t>
            </w:r>
          </w:p>
          <w:p w:rsidR="008907C7" w:rsidRPr="001D7748" w:rsidRDefault="008907C7" w:rsidP="00F17CB5">
            <w:pPr>
              <w:ind w:firstLine="0"/>
              <w:jc w:val="left"/>
              <w:rPr>
                <w:sz w:val="24"/>
                <w:szCs w:val="24"/>
              </w:rPr>
            </w:pPr>
          </w:p>
        </w:tc>
        <w:tc>
          <w:tcPr>
            <w:tcW w:w="3828" w:type="dxa"/>
            <w:vAlign w:val="center"/>
          </w:tcPr>
          <w:p w:rsidR="008907C7" w:rsidRPr="001D7748" w:rsidRDefault="00BD635B" w:rsidP="00CE5D93">
            <w:pPr>
              <w:tabs>
                <w:tab w:val="left" w:pos="851"/>
              </w:tabs>
              <w:ind w:firstLine="0"/>
              <w:jc w:val="center"/>
              <w:rPr>
                <w:sz w:val="24"/>
                <w:szCs w:val="24"/>
              </w:rPr>
            </w:pPr>
            <w:r>
              <w:rPr>
                <w:sz w:val="24"/>
                <w:szCs w:val="24"/>
              </w:rPr>
              <w:lastRenderedPageBreak/>
              <w:t>Bằng</w:t>
            </w:r>
            <w:r w:rsidR="008907C7" w:rsidRPr="001D7748">
              <w:rPr>
                <w:sz w:val="24"/>
                <w:szCs w:val="24"/>
              </w:rPr>
              <w:t xml:space="preserve"> 50% mức thu</w:t>
            </w:r>
            <w:r w:rsidR="00B81DDC">
              <w:rPr>
                <w:sz w:val="24"/>
                <w:szCs w:val="24"/>
              </w:rPr>
              <w:t xml:space="preserve"> phí theo quy định</w:t>
            </w:r>
          </w:p>
        </w:tc>
      </w:tr>
      <w:tr w:rsidR="008907C7" w:rsidRPr="001D7748" w:rsidTr="00B70CA2">
        <w:trPr>
          <w:trHeight w:val="619"/>
        </w:trPr>
        <w:tc>
          <w:tcPr>
            <w:tcW w:w="704" w:type="dxa"/>
            <w:vAlign w:val="center"/>
          </w:tcPr>
          <w:p w:rsidR="008907C7" w:rsidRPr="001D7748" w:rsidRDefault="008907C7" w:rsidP="00CE5D93">
            <w:pPr>
              <w:ind w:firstLine="0"/>
              <w:jc w:val="center"/>
              <w:rPr>
                <w:sz w:val="24"/>
                <w:szCs w:val="24"/>
              </w:rPr>
            </w:pPr>
            <w:r w:rsidRPr="001D7748">
              <w:rPr>
                <w:sz w:val="24"/>
                <w:szCs w:val="24"/>
              </w:rPr>
              <w:lastRenderedPageBreak/>
              <w:t>5</w:t>
            </w:r>
          </w:p>
        </w:tc>
        <w:tc>
          <w:tcPr>
            <w:tcW w:w="3969" w:type="dxa"/>
            <w:vAlign w:val="center"/>
          </w:tcPr>
          <w:p w:rsidR="008907C7" w:rsidRPr="001D7748" w:rsidRDefault="008907C7" w:rsidP="00B70CA2">
            <w:pPr>
              <w:ind w:firstLine="0"/>
              <w:rPr>
                <w:bCs/>
                <w:color w:val="000000"/>
                <w:sz w:val="24"/>
                <w:szCs w:val="24"/>
              </w:rPr>
            </w:pPr>
            <w:r w:rsidRPr="001D7748">
              <w:rPr>
                <w:bCs/>
                <w:color w:val="000000"/>
                <w:sz w:val="24"/>
                <w:szCs w:val="24"/>
                <w:lang w:val="vi-VN"/>
              </w:rPr>
              <w:t>Cấp Giấy chứng nhận đủ điều kiện thương nhân kinh doanh mua bán</w:t>
            </w:r>
            <w:r w:rsidRPr="001D7748">
              <w:rPr>
                <w:bCs/>
                <w:color w:val="000000"/>
                <w:sz w:val="24"/>
                <w:szCs w:val="24"/>
              </w:rPr>
              <w:t xml:space="preserve"> khí qua đường ống</w:t>
            </w:r>
          </w:p>
        </w:tc>
        <w:tc>
          <w:tcPr>
            <w:tcW w:w="1559" w:type="dxa"/>
            <w:vAlign w:val="center"/>
          </w:tcPr>
          <w:p w:rsidR="008907C7" w:rsidRPr="001D7748" w:rsidRDefault="008907C7" w:rsidP="00CE5D93">
            <w:pPr>
              <w:ind w:firstLine="0"/>
              <w:jc w:val="center"/>
              <w:rPr>
                <w:sz w:val="24"/>
                <w:szCs w:val="24"/>
              </w:rPr>
            </w:pPr>
            <w:r w:rsidRPr="001D7748">
              <w:rPr>
                <w:sz w:val="24"/>
                <w:szCs w:val="24"/>
              </w:rPr>
              <w:t>Lưu thông hàng hóa trong nước</w:t>
            </w:r>
          </w:p>
        </w:tc>
        <w:tc>
          <w:tcPr>
            <w:tcW w:w="4536" w:type="dxa"/>
            <w:vAlign w:val="center"/>
          </w:tcPr>
          <w:p w:rsidR="008907C7" w:rsidRPr="001D7748" w:rsidRDefault="00CE5D93" w:rsidP="00B70CA2">
            <w:pPr>
              <w:tabs>
                <w:tab w:val="left" w:pos="851"/>
              </w:tabs>
              <w:ind w:firstLine="0"/>
              <w:jc w:val="center"/>
              <w:rPr>
                <w:sz w:val="24"/>
                <w:szCs w:val="24"/>
              </w:rPr>
            </w:pPr>
            <w:r>
              <w:rPr>
                <w:sz w:val="24"/>
                <w:szCs w:val="24"/>
              </w:rPr>
              <w:t>Như trên</w:t>
            </w:r>
          </w:p>
        </w:tc>
        <w:tc>
          <w:tcPr>
            <w:tcW w:w="3828" w:type="dxa"/>
            <w:vAlign w:val="center"/>
          </w:tcPr>
          <w:p w:rsidR="008907C7" w:rsidRPr="001D7748" w:rsidRDefault="00BD635B" w:rsidP="00CE5D93">
            <w:pPr>
              <w:tabs>
                <w:tab w:val="left" w:pos="851"/>
              </w:tabs>
              <w:ind w:firstLine="0"/>
              <w:jc w:val="center"/>
              <w:rPr>
                <w:sz w:val="24"/>
                <w:szCs w:val="24"/>
              </w:rPr>
            </w:pPr>
            <w:r>
              <w:rPr>
                <w:sz w:val="24"/>
                <w:szCs w:val="24"/>
              </w:rPr>
              <w:t>Bằng</w:t>
            </w:r>
            <w:r w:rsidR="008907C7" w:rsidRPr="001D7748">
              <w:rPr>
                <w:sz w:val="24"/>
                <w:szCs w:val="24"/>
              </w:rPr>
              <w:t xml:space="preserve"> 50% mức thu</w:t>
            </w:r>
            <w:r w:rsidR="00B81DDC">
              <w:rPr>
                <w:sz w:val="24"/>
                <w:szCs w:val="24"/>
              </w:rPr>
              <w:t xml:space="preserve"> phí theo quy định</w:t>
            </w:r>
          </w:p>
        </w:tc>
      </w:tr>
      <w:tr w:rsidR="008907C7" w:rsidRPr="001D7748" w:rsidTr="00B70CA2">
        <w:trPr>
          <w:trHeight w:val="619"/>
        </w:trPr>
        <w:tc>
          <w:tcPr>
            <w:tcW w:w="704" w:type="dxa"/>
            <w:vAlign w:val="center"/>
          </w:tcPr>
          <w:p w:rsidR="008907C7" w:rsidRPr="001D7748" w:rsidRDefault="008907C7" w:rsidP="00CE5D93">
            <w:pPr>
              <w:ind w:firstLine="0"/>
              <w:jc w:val="center"/>
              <w:rPr>
                <w:sz w:val="24"/>
                <w:szCs w:val="24"/>
              </w:rPr>
            </w:pPr>
            <w:r w:rsidRPr="001D7748">
              <w:rPr>
                <w:sz w:val="24"/>
                <w:szCs w:val="24"/>
              </w:rPr>
              <w:t>6</w:t>
            </w:r>
          </w:p>
        </w:tc>
        <w:tc>
          <w:tcPr>
            <w:tcW w:w="3969" w:type="dxa"/>
            <w:vAlign w:val="center"/>
          </w:tcPr>
          <w:p w:rsidR="008907C7" w:rsidRPr="001D7748" w:rsidRDefault="008907C7" w:rsidP="00B70CA2">
            <w:pPr>
              <w:ind w:firstLine="0"/>
              <w:rPr>
                <w:bCs/>
                <w:color w:val="000000"/>
                <w:sz w:val="24"/>
                <w:szCs w:val="24"/>
              </w:rPr>
            </w:pPr>
            <w:r w:rsidRPr="001D7748">
              <w:rPr>
                <w:bCs/>
                <w:color w:val="000000"/>
                <w:sz w:val="24"/>
                <w:szCs w:val="24"/>
                <w:lang w:val="vi-VN"/>
              </w:rPr>
              <w:t>Cấp Giấy chứng nhận đủ điều kiện thương nhân kinh doanh mua bán L</w:t>
            </w:r>
            <w:r w:rsidRPr="001D7748">
              <w:rPr>
                <w:bCs/>
                <w:color w:val="000000"/>
                <w:sz w:val="24"/>
                <w:szCs w:val="24"/>
              </w:rPr>
              <w:t>N</w:t>
            </w:r>
            <w:r w:rsidRPr="001D7748">
              <w:rPr>
                <w:bCs/>
                <w:color w:val="000000"/>
                <w:sz w:val="24"/>
                <w:szCs w:val="24"/>
                <w:lang w:val="vi-VN"/>
              </w:rPr>
              <w:t>G</w:t>
            </w:r>
          </w:p>
        </w:tc>
        <w:tc>
          <w:tcPr>
            <w:tcW w:w="1559" w:type="dxa"/>
            <w:vAlign w:val="center"/>
          </w:tcPr>
          <w:p w:rsidR="008907C7" w:rsidRPr="001D7748" w:rsidRDefault="008907C7" w:rsidP="00CE5D93">
            <w:pPr>
              <w:ind w:firstLine="0"/>
              <w:jc w:val="center"/>
              <w:rPr>
                <w:sz w:val="24"/>
                <w:szCs w:val="24"/>
              </w:rPr>
            </w:pPr>
            <w:r w:rsidRPr="001D7748">
              <w:rPr>
                <w:sz w:val="24"/>
                <w:szCs w:val="24"/>
              </w:rPr>
              <w:t>Lưu thông hàng hóa trong nước</w:t>
            </w:r>
          </w:p>
        </w:tc>
        <w:tc>
          <w:tcPr>
            <w:tcW w:w="4536" w:type="dxa"/>
            <w:vAlign w:val="center"/>
          </w:tcPr>
          <w:p w:rsidR="008907C7" w:rsidRPr="001D7748" w:rsidRDefault="00CE5D93" w:rsidP="00B70CA2">
            <w:pPr>
              <w:tabs>
                <w:tab w:val="left" w:pos="851"/>
              </w:tabs>
              <w:ind w:firstLine="0"/>
              <w:jc w:val="center"/>
              <w:rPr>
                <w:sz w:val="24"/>
                <w:szCs w:val="24"/>
              </w:rPr>
            </w:pPr>
            <w:r>
              <w:rPr>
                <w:sz w:val="24"/>
                <w:szCs w:val="24"/>
              </w:rPr>
              <w:t>Như trên</w:t>
            </w:r>
          </w:p>
        </w:tc>
        <w:tc>
          <w:tcPr>
            <w:tcW w:w="3828" w:type="dxa"/>
            <w:vAlign w:val="center"/>
          </w:tcPr>
          <w:p w:rsidR="008907C7" w:rsidRPr="001D7748" w:rsidRDefault="00BD635B" w:rsidP="00CE5D93">
            <w:pPr>
              <w:tabs>
                <w:tab w:val="left" w:pos="851"/>
              </w:tabs>
              <w:ind w:firstLine="0"/>
              <w:jc w:val="center"/>
              <w:rPr>
                <w:sz w:val="24"/>
                <w:szCs w:val="24"/>
              </w:rPr>
            </w:pPr>
            <w:r>
              <w:rPr>
                <w:sz w:val="24"/>
                <w:szCs w:val="24"/>
              </w:rPr>
              <w:t>Bằng</w:t>
            </w:r>
            <w:r w:rsidRPr="001D7748">
              <w:rPr>
                <w:sz w:val="24"/>
                <w:szCs w:val="24"/>
              </w:rPr>
              <w:t xml:space="preserve"> 50% mức thu</w:t>
            </w:r>
            <w:r w:rsidR="00B81DDC">
              <w:rPr>
                <w:sz w:val="24"/>
                <w:szCs w:val="24"/>
              </w:rPr>
              <w:t xml:space="preserve"> phí theo quy định</w:t>
            </w:r>
          </w:p>
        </w:tc>
      </w:tr>
      <w:tr w:rsidR="008907C7" w:rsidRPr="001D7748" w:rsidTr="00B70CA2">
        <w:trPr>
          <w:trHeight w:val="619"/>
        </w:trPr>
        <w:tc>
          <w:tcPr>
            <w:tcW w:w="704" w:type="dxa"/>
            <w:vAlign w:val="center"/>
          </w:tcPr>
          <w:p w:rsidR="008907C7" w:rsidRPr="001D7748" w:rsidRDefault="005E7CAC" w:rsidP="00CE5D93">
            <w:pPr>
              <w:ind w:firstLine="0"/>
              <w:jc w:val="center"/>
              <w:rPr>
                <w:sz w:val="24"/>
                <w:szCs w:val="24"/>
              </w:rPr>
            </w:pPr>
            <w:r w:rsidRPr="001D7748">
              <w:rPr>
                <w:sz w:val="24"/>
                <w:szCs w:val="24"/>
              </w:rPr>
              <w:t>7</w:t>
            </w:r>
          </w:p>
        </w:tc>
        <w:tc>
          <w:tcPr>
            <w:tcW w:w="3969" w:type="dxa"/>
            <w:vAlign w:val="center"/>
          </w:tcPr>
          <w:p w:rsidR="008907C7" w:rsidRPr="001D7748" w:rsidRDefault="008907C7" w:rsidP="00B70CA2">
            <w:pPr>
              <w:ind w:firstLine="0"/>
              <w:rPr>
                <w:bCs/>
                <w:color w:val="000000"/>
                <w:sz w:val="24"/>
                <w:szCs w:val="24"/>
              </w:rPr>
            </w:pPr>
            <w:r w:rsidRPr="001D7748">
              <w:rPr>
                <w:bCs/>
                <w:color w:val="000000"/>
                <w:sz w:val="24"/>
                <w:szCs w:val="24"/>
                <w:lang w:val="vi-VN"/>
              </w:rPr>
              <w:t xml:space="preserve">Cấp Giấy chứng nhận đủ điều kiện thương nhân kinh doanh mua bán </w:t>
            </w:r>
            <w:r w:rsidRPr="001D7748">
              <w:rPr>
                <w:bCs/>
                <w:color w:val="000000"/>
                <w:sz w:val="24"/>
                <w:szCs w:val="24"/>
              </w:rPr>
              <w:t>CN</w:t>
            </w:r>
            <w:r w:rsidRPr="001D7748">
              <w:rPr>
                <w:bCs/>
                <w:color w:val="000000"/>
                <w:sz w:val="24"/>
                <w:szCs w:val="24"/>
                <w:lang w:val="vi-VN"/>
              </w:rPr>
              <w:t>G</w:t>
            </w:r>
          </w:p>
        </w:tc>
        <w:tc>
          <w:tcPr>
            <w:tcW w:w="1559" w:type="dxa"/>
            <w:vAlign w:val="center"/>
          </w:tcPr>
          <w:p w:rsidR="008907C7" w:rsidRPr="001D7748" w:rsidRDefault="008907C7" w:rsidP="00CE5D93">
            <w:pPr>
              <w:ind w:firstLine="0"/>
              <w:jc w:val="center"/>
              <w:rPr>
                <w:sz w:val="24"/>
                <w:szCs w:val="24"/>
              </w:rPr>
            </w:pPr>
            <w:r w:rsidRPr="001D7748">
              <w:rPr>
                <w:sz w:val="24"/>
                <w:szCs w:val="24"/>
              </w:rPr>
              <w:t>Lưu thông hàng hóa trong nước</w:t>
            </w:r>
          </w:p>
        </w:tc>
        <w:tc>
          <w:tcPr>
            <w:tcW w:w="4536" w:type="dxa"/>
            <w:vAlign w:val="center"/>
          </w:tcPr>
          <w:p w:rsidR="008907C7" w:rsidRPr="001D7748" w:rsidRDefault="00CE5D93" w:rsidP="00B70CA2">
            <w:pPr>
              <w:tabs>
                <w:tab w:val="left" w:pos="851"/>
              </w:tabs>
              <w:ind w:firstLine="0"/>
              <w:jc w:val="center"/>
              <w:rPr>
                <w:sz w:val="24"/>
                <w:szCs w:val="24"/>
              </w:rPr>
            </w:pPr>
            <w:r>
              <w:rPr>
                <w:sz w:val="24"/>
                <w:szCs w:val="24"/>
              </w:rPr>
              <w:t>Như trên</w:t>
            </w:r>
          </w:p>
        </w:tc>
        <w:tc>
          <w:tcPr>
            <w:tcW w:w="3828" w:type="dxa"/>
            <w:vAlign w:val="center"/>
          </w:tcPr>
          <w:p w:rsidR="008907C7" w:rsidRPr="001D7748" w:rsidRDefault="00BD635B" w:rsidP="00CE5D93">
            <w:pPr>
              <w:tabs>
                <w:tab w:val="left" w:pos="851"/>
              </w:tabs>
              <w:ind w:firstLine="0"/>
              <w:jc w:val="center"/>
              <w:rPr>
                <w:sz w:val="24"/>
                <w:szCs w:val="24"/>
              </w:rPr>
            </w:pPr>
            <w:r>
              <w:rPr>
                <w:sz w:val="24"/>
                <w:szCs w:val="24"/>
              </w:rPr>
              <w:t>Bằng</w:t>
            </w:r>
            <w:r w:rsidRPr="001D7748">
              <w:rPr>
                <w:sz w:val="24"/>
                <w:szCs w:val="24"/>
              </w:rPr>
              <w:t xml:space="preserve"> 50% mức thu</w:t>
            </w:r>
            <w:r w:rsidR="00B81DDC">
              <w:rPr>
                <w:sz w:val="24"/>
                <w:szCs w:val="24"/>
              </w:rPr>
              <w:t xml:space="preserve"> phí theo quy định</w:t>
            </w:r>
          </w:p>
        </w:tc>
      </w:tr>
      <w:tr w:rsidR="008907C7" w:rsidRPr="001D7748" w:rsidTr="00B70CA2">
        <w:trPr>
          <w:trHeight w:val="619"/>
        </w:trPr>
        <w:tc>
          <w:tcPr>
            <w:tcW w:w="704" w:type="dxa"/>
            <w:vAlign w:val="center"/>
          </w:tcPr>
          <w:p w:rsidR="008907C7" w:rsidRPr="001D7748" w:rsidRDefault="005E7CAC" w:rsidP="00CE5D93">
            <w:pPr>
              <w:ind w:firstLine="0"/>
              <w:jc w:val="center"/>
              <w:rPr>
                <w:sz w:val="24"/>
                <w:szCs w:val="24"/>
              </w:rPr>
            </w:pPr>
            <w:r w:rsidRPr="001D7748">
              <w:rPr>
                <w:sz w:val="24"/>
                <w:szCs w:val="24"/>
              </w:rPr>
              <w:t>8</w:t>
            </w:r>
          </w:p>
        </w:tc>
        <w:tc>
          <w:tcPr>
            <w:tcW w:w="3969" w:type="dxa"/>
            <w:vAlign w:val="center"/>
          </w:tcPr>
          <w:p w:rsidR="008907C7" w:rsidRPr="001D7748" w:rsidRDefault="008907C7" w:rsidP="00B70CA2">
            <w:pPr>
              <w:ind w:firstLine="0"/>
              <w:rPr>
                <w:bCs/>
                <w:color w:val="000000"/>
                <w:sz w:val="24"/>
                <w:szCs w:val="24"/>
                <w:lang w:val="vi-VN"/>
              </w:rPr>
            </w:pPr>
            <w:r w:rsidRPr="001D7748">
              <w:rPr>
                <w:bCs/>
                <w:color w:val="000000"/>
                <w:sz w:val="24"/>
                <w:szCs w:val="24"/>
                <w:lang w:val="vi-VN"/>
              </w:rPr>
              <w:t xml:space="preserve">Cấp Giấy chứng nhận đủ điều kiện trạm nạp </w:t>
            </w:r>
            <w:r w:rsidRPr="001D7748">
              <w:rPr>
                <w:bCs/>
                <w:color w:val="000000"/>
                <w:sz w:val="24"/>
                <w:szCs w:val="24"/>
                <w:lang w:val="es-ES"/>
              </w:rPr>
              <w:t>LPG vào chai</w:t>
            </w:r>
          </w:p>
        </w:tc>
        <w:tc>
          <w:tcPr>
            <w:tcW w:w="1559" w:type="dxa"/>
            <w:vAlign w:val="center"/>
          </w:tcPr>
          <w:p w:rsidR="008907C7" w:rsidRPr="001D7748" w:rsidRDefault="008907C7" w:rsidP="00CE5D93">
            <w:pPr>
              <w:ind w:firstLine="0"/>
              <w:jc w:val="center"/>
              <w:rPr>
                <w:sz w:val="24"/>
                <w:szCs w:val="24"/>
              </w:rPr>
            </w:pPr>
            <w:r w:rsidRPr="001D7748">
              <w:rPr>
                <w:sz w:val="24"/>
                <w:szCs w:val="24"/>
              </w:rPr>
              <w:t>Lưu thông hàng hóa trong nước</w:t>
            </w:r>
          </w:p>
        </w:tc>
        <w:tc>
          <w:tcPr>
            <w:tcW w:w="4536" w:type="dxa"/>
            <w:vAlign w:val="center"/>
          </w:tcPr>
          <w:p w:rsidR="008907C7" w:rsidRPr="001D7748" w:rsidRDefault="00B70CA2" w:rsidP="00B70CA2">
            <w:pPr>
              <w:tabs>
                <w:tab w:val="left" w:pos="851"/>
              </w:tabs>
              <w:ind w:firstLine="0"/>
              <w:jc w:val="center"/>
              <w:rPr>
                <w:sz w:val="24"/>
                <w:szCs w:val="24"/>
              </w:rPr>
            </w:pPr>
            <w:r>
              <w:rPr>
                <w:sz w:val="24"/>
                <w:szCs w:val="24"/>
              </w:rPr>
              <w:t>Như trên</w:t>
            </w:r>
          </w:p>
        </w:tc>
        <w:tc>
          <w:tcPr>
            <w:tcW w:w="3828" w:type="dxa"/>
            <w:vAlign w:val="center"/>
          </w:tcPr>
          <w:p w:rsidR="008907C7" w:rsidRPr="001D7748" w:rsidRDefault="00BD635B" w:rsidP="00CE5D93">
            <w:pPr>
              <w:tabs>
                <w:tab w:val="left" w:pos="851"/>
              </w:tabs>
              <w:ind w:firstLine="0"/>
              <w:jc w:val="center"/>
              <w:rPr>
                <w:sz w:val="24"/>
                <w:szCs w:val="24"/>
              </w:rPr>
            </w:pPr>
            <w:r>
              <w:rPr>
                <w:sz w:val="24"/>
                <w:szCs w:val="24"/>
              </w:rPr>
              <w:t>Bằng</w:t>
            </w:r>
            <w:r w:rsidRPr="001D7748">
              <w:rPr>
                <w:sz w:val="24"/>
                <w:szCs w:val="24"/>
              </w:rPr>
              <w:t xml:space="preserve"> 50% mức thu</w:t>
            </w:r>
            <w:r w:rsidR="00B81DDC">
              <w:rPr>
                <w:sz w:val="24"/>
                <w:szCs w:val="24"/>
              </w:rPr>
              <w:t xml:space="preserve"> phí theo quy định</w:t>
            </w:r>
          </w:p>
        </w:tc>
      </w:tr>
      <w:tr w:rsidR="008907C7" w:rsidRPr="001D7748" w:rsidTr="00B70CA2">
        <w:trPr>
          <w:trHeight w:val="619"/>
        </w:trPr>
        <w:tc>
          <w:tcPr>
            <w:tcW w:w="704" w:type="dxa"/>
            <w:vAlign w:val="center"/>
          </w:tcPr>
          <w:p w:rsidR="008907C7" w:rsidRPr="001D7748" w:rsidRDefault="005E7CAC" w:rsidP="00CE5D93">
            <w:pPr>
              <w:ind w:firstLine="0"/>
              <w:jc w:val="center"/>
              <w:rPr>
                <w:sz w:val="24"/>
                <w:szCs w:val="24"/>
              </w:rPr>
            </w:pPr>
            <w:r w:rsidRPr="001D7748">
              <w:rPr>
                <w:sz w:val="24"/>
                <w:szCs w:val="24"/>
              </w:rPr>
              <w:t>9</w:t>
            </w:r>
          </w:p>
        </w:tc>
        <w:tc>
          <w:tcPr>
            <w:tcW w:w="3969" w:type="dxa"/>
            <w:vAlign w:val="center"/>
          </w:tcPr>
          <w:p w:rsidR="008907C7" w:rsidRPr="001D7748" w:rsidRDefault="008907C7" w:rsidP="00B70CA2">
            <w:pPr>
              <w:ind w:firstLine="0"/>
              <w:rPr>
                <w:bCs/>
                <w:color w:val="000000"/>
                <w:sz w:val="24"/>
                <w:szCs w:val="24"/>
                <w:lang w:val="vi-VN"/>
              </w:rPr>
            </w:pPr>
            <w:r w:rsidRPr="001D7748">
              <w:rPr>
                <w:bCs/>
                <w:color w:val="000000"/>
                <w:sz w:val="24"/>
                <w:szCs w:val="24"/>
                <w:lang w:val="vi-VN"/>
              </w:rPr>
              <w:t xml:space="preserve">Cấp Giấy chứng nhận đủ điều kiện trạm nạp </w:t>
            </w:r>
            <w:r w:rsidRPr="001D7748">
              <w:rPr>
                <w:bCs/>
                <w:color w:val="000000"/>
                <w:sz w:val="24"/>
                <w:szCs w:val="24"/>
                <w:lang w:val="es-ES"/>
              </w:rPr>
              <w:t>LPG vào xe bồn</w:t>
            </w:r>
          </w:p>
        </w:tc>
        <w:tc>
          <w:tcPr>
            <w:tcW w:w="1559" w:type="dxa"/>
            <w:vAlign w:val="center"/>
          </w:tcPr>
          <w:p w:rsidR="008907C7" w:rsidRPr="001D7748" w:rsidRDefault="008907C7" w:rsidP="00CE5D93">
            <w:pPr>
              <w:ind w:firstLine="0"/>
              <w:jc w:val="center"/>
              <w:rPr>
                <w:sz w:val="24"/>
                <w:szCs w:val="24"/>
              </w:rPr>
            </w:pPr>
            <w:r w:rsidRPr="001D7748">
              <w:rPr>
                <w:sz w:val="24"/>
                <w:szCs w:val="24"/>
              </w:rPr>
              <w:t>Lưu thông hàng hóa trong nước</w:t>
            </w:r>
          </w:p>
        </w:tc>
        <w:tc>
          <w:tcPr>
            <w:tcW w:w="4536" w:type="dxa"/>
            <w:vAlign w:val="center"/>
          </w:tcPr>
          <w:p w:rsidR="008907C7" w:rsidRPr="001D7748" w:rsidRDefault="00B70CA2" w:rsidP="00B70CA2">
            <w:pPr>
              <w:tabs>
                <w:tab w:val="left" w:pos="851"/>
              </w:tabs>
              <w:ind w:firstLine="0"/>
              <w:jc w:val="center"/>
              <w:rPr>
                <w:sz w:val="24"/>
                <w:szCs w:val="24"/>
              </w:rPr>
            </w:pPr>
            <w:r>
              <w:rPr>
                <w:sz w:val="24"/>
                <w:szCs w:val="24"/>
              </w:rPr>
              <w:t>Như trên</w:t>
            </w:r>
          </w:p>
        </w:tc>
        <w:tc>
          <w:tcPr>
            <w:tcW w:w="3828" w:type="dxa"/>
            <w:vAlign w:val="center"/>
          </w:tcPr>
          <w:p w:rsidR="008907C7" w:rsidRPr="001D7748" w:rsidRDefault="00BD635B" w:rsidP="00CE5D93">
            <w:pPr>
              <w:tabs>
                <w:tab w:val="left" w:pos="851"/>
              </w:tabs>
              <w:ind w:firstLine="0"/>
              <w:jc w:val="center"/>
              <w:rPr>
                <w:sz w:val="24"/>
                <w:szCs w:val="24"/>
              </w:rPr>
            </w:pPr>
            <w:r>
              <w:rPr>
                <w:sz w:val="24"/>
                <w:szCs w:val="24"/>
              </w:rPr>
              <w:t>Bằng</w:t>
            </w:r>
            <w:r w:rsidRPr="001D7748">
              <w:rPr>
                <w:sz w:val="24"/>
                <w:szCs w:val="24"/>
              </w:rPr>
              <w:t xml:space="preserve"> 50% mức thu</w:t>
            </w:r>
            <w:r w:rsidR="00B81DDC">
              <w:rPr>
                <w:sz w:val="24"/>
                <w:szCs w:val="24"/>
              </w:rPr>
              <w:t xml:space="preserve"> phí theo quy định</w:t>
            </w:r>
          </w:p>
        </w:tc>
      </w:tr>
      <w:tr w:rsidR="008907C7" w:rsidRPr="001D7748" w:rsidTr="00B70CA2">
        <w:trPr>
          <w:trHeight w:val="619"/>
        </w:trPr>
        <w:tc>
          <w:tcPr>
            <w:tcW w:w="704" w:type="dxa"/>
            <w:vAlign w:val="center"/>
          </w:tcPr>
          <w:p w:rsidR="008907C7" w:rsidRPr="001D7748" w:rsidRDefault="005E7CAC" w:rsidP="00CE5D93">
            <w:pPr>
              <w:ind w:firstLine="0"/>
              <w:jc w:val="center"/>
              <w:rPr>
                <w:sz w:val="24"/>
                <w:szCs w:val="24"/>
              </w:rPr>
            </w:pPr>
            <w:r w:rsidRPr="001D7748">
              <w:rPr>
                <w:sz w:val="24"/>
                <w:szCs w:val="24"/>
              </w:rPr>
              <w:t>10</w:t>
            </w:r>
          </w:p>
        </w:tc>
        <w:tc>
          <w:tcPr>
            <w:tcW w:w="3969" w:type="dxa"/>
            <w:vAlign w:val="center"/>
          </w:tcPr>
          <w:p w:rsidR="008907C7" w:rsidRPr="001D7748" w:rsidRDefault="008907C7" w:rsidP="00B70CA2">
            <w:pPr>
              <w:ind w:firstLine="0"/>
              <w:rPr>
                <w:bCs/>
                <w:color w:val="000000"/>
                <w:sz w:val="24"/>
                <w:szCs w:val="24"/>
                <w:lang w:val="vi-VN"/>
              </w:rPr>
            </w:pPr>
            <w:r w:rsidRPr="001D7748">
              <w:rPr>
                <w:bCs/>
                <w:color w:val="000000"/>
                <w:sz w:val="24"/>
                <w:szCs w:val="24"/>
                <w:lang w:val="vi-VN"/>
              </w:rPr>
              <w:t xml:space="preserve">Cấp Giấy chứng nhận đủ điều kiện trạm nạp </w:t>
            </w:r>
            <w:r w:rsidRPr="001D7748">
              <w:rPr>
                <w:bCs/>
                <w:color w:val="000000"/>
                <w:sz w:val="24"/>
                <w:szCs w:val="24"/>
                <w:lang w:val="es-ES"/>
              </w:rPr>
              <w:t>LPG vào phương tiện vận tải</w:t>
            </w:r>
          </w:p>
        </w:tc>
        <w:tc>
          <w:tcPr>
            <w:tcW w:w="1559" w:type="dxa"/>
            <w:vAlign w:val="center"/>
          </w:tcPr>
          <w:p w:rsidR="008907C7" w:rsidRPr="001D7748" w:rsidRDefault="008907C7" w:rsidP="00CE5D93">
            <w:pPr>
              <w:ind w:firstLine="0"/>
              <w:jc w:val="center"/>
              <w:rPr>
                <w:sz w:val="24"/>
                <w:szCs w:val="24"/>
              </w:rPr>
            </w:pPr>
            <w:r w:rsidRPr="001D7748">
              <w:rPr>
                <w:sz w:val="24"/>
                <w:szCs w:val="24"/>
              </w:rPr>
              <w:t>Lưu thông hàng hóa trong nước</w:t>
            </w:r>
          </w:p>
        </w:tc>
        <w:tc>
          <w:tcPr>
            <w:tcW w:w="4536" w:type="dxa"/>
            <w:vAlign w:val="center"/>
          </w:tcPr>
          <w:p w:rsidR="008907C7" w:rsidRPr="001D7748" w:rsidRDefault="00B70CA2" w:rsidP="00B70CA2">
            <w:pPr>
              <w:tabs>
                <w:tab w:val="left" w:pos="851"/>
              </w:tabs>
              <w:ind w:firstLine="0"/>
              <w:jc w:val="center"/>
              <w:rPr>
                <w:sz w:val="24"/>
                <w:szCs w:val="24"/>
              </w:rPr>
            </w:pPr>
            <w:r>
              <w:rPr>
                <w:sz w:val="24"/>
                <w:szCs w:val="24"/>
              </w:rPr>
              <w:t>Như trên</w:t>
            </w:r>
          </w:p>
        </w:tc>
        <w:tc>
          <w:tcPr>
            <w:tcW w:w="3828" w:type="dxa"/>
            <w:vAlign w:val="center"/>
          </w:tcPr>
          <w:p w:rsidR="008907C7" w:rsidRPr="001D7748" w:rsidRDefault="00BD635B" w:rsidP="00CE5D93">
            <w:pPr>
              <w:tabs>
                <w:tab w:val="left" w:pos="851"/>
              </w:tabs>
              <w:ind w:firstLine="0"/>
              <w:jc w:val="center"/>
              <w:rPr>
                <w:sz w:val="24"/>
                <w:szCs w:val="24"/>
              </w:rPr>
            </w:pPr>
            <w:r>
              <w:rPr>
                <w:sz w:val="24"/>
                <w:szCs w:val="24"/>
              </w:rPr>
              <w:t>Bằng</w:t>
            </w:r>
            <w:r w:rsidRPr="001D7748">
              <w:rPr>
                <w:sz w:val="24"/>
                <w:szCs w:val="24"/>
              </w:rPr>
              <w:t xml:space="preserve"> 50% mức thu</w:t>
            </w:r>
            <w:r w:rsidR="00B81DDC">
              <w:rPr>
                <w:sz w:val="24"/>
                <w:szCs w:val="24"/>
              </w:rPr>
              <w:t xml:space="preserve"> phí theo quy định</w:t>
            </w:r>
          </w:p>
        </w:tc>
      </w:tr>
      <w:tr w:rsidR="008907C7" w:rsidRPr="001D7748" w:rsidTr="00B70CA2">
        <w:trPr>
          <w:trHeight w:val="619"/>
        </w:trPr>
        <w:tc>
          <w:tcPr>
            <w:tcW w:w="704" w:type="dxa"/>
            <w:vAlign w:val="center"/>
          </w:tcPr>
          <w:p w:rsidR="008907C7" w:rsidRPr="001D7748" w:rsidRDefault="005E7CAC" w:rsidP="00CE5D93">
            <w:pPr>
              <w:ind w:firstLine="0"/>
              <w:jc w:val="center"/>
              <w:rPr>
                <w:sz w:val="24"/>
                <w:szCs w:val="24"/>
              </w:rPr>
            </w:pPr>
            <w:r w:rsidRPr="001D7748">
              <w:rPr>
                <w:sz w:val="24"/>
                <w:szCs w:val="24"/>
              </w:rPr>
              <w:t>11</w:t>
            </w:r>
          </w:p>
        </w:tc>
        <w:tc>
          <w:tcPr>
            <w:tcW w:w="3969" w:type="dxa"/>
            <w:vAlign w:val="center"/>
          </w:tcPr>
          <w:p w:rsidR="008907C7" w:rsidRPr="001D7748" w:rsidRDefault="008907C7" w:rsidP="00B70CA2">
            <w:pPr>
              <w:ind w:firstLine="0"/>
              <w:rPr>
                <w:bCs/>
                <w:color w:val="000000"/>
                <w:sz w:val="24"/>
                <w:szCs w:val="24"/>
                <w:lang w:val="vi-VN"/>
              </w:rPr>
            </w:pPr>
            <w:r w:rsidRPr="001D7748">
              <w:rPr>
                <w:bCs/>
                <w:color w:val="000000"/>
                <w:sz w:val="24"/>
                <w:szCs w:val="24"/>
                <w:lang w:val="vi-VN"/>
              </w:rPr>
              <w:t xml:space="preserve">Cấp Giấy chứng nhận đủ điều kiện trạm nạp </w:t>
            </w:r>
            <w:r w:rsidRPr="001D7748">
              <w:rPr>
                <w:bCs/>
                <w:color w:val="000000"/>
                <w:sz w:val="24"/>
                <w:szCs w:val="24"/>
                <w:lang w:val="es-ES"/>
              </w:rPr>
              <w:t>LNG vào phương tiện vận tải</w:t>
            </w:r>
          </w:p>
        </w:tc>
        <w:tc>
          <w:tcPr>
            <w:tcW w:w="1559" w:type="dxa"/>
            <w:vAlign w:val="center"/>
          </w:tcPr>
          <w:p w:rsidR="008907C7" w:rsidRPr="001D7748" w:rsidRDefault="008907C7" w:rsidP="00CE5D93">
            <w:pPr>
              <w:ind w:firstLine="0"/>
              <w:jc w:val="center"/>
              <w:rPr>
                <w:sz w:val="24"/>
                <w:szCs w:val="24"/>
              </w:rPr>
            </w:pPr>
            <w:r w:rsidRPr="001D7748">
              <w:rPr>
                <w:sz w:val="24"/>
                <w:szCs w:val="24"/>
              </w:rPr>
              <w:t>Lưu thông hàng hóa trong nước</w:t>
            </w:r>
          </w:p>
        </w:tc>
        <w:tc>
          <w:tcPr>
            <w:tcW w:w="4536" w:type="dxa"/>
            <w:vAlign w:val="center"/>
          </w:tcPr>
          <w:p w:rsidR="008907C7" w:rsidRPr="001D7748" w:rsidRDefault="00B70CA2" w:rsidP="00B70CA2">
            <w:pPr>
              <w:tabs>
                <w:tab w:val="left" w:pos="851"/>
              </w:tabs>
              <w:ind w:firstLine="0"/>
              <w:jc w:val="center"/>
              <w:rPr>
                <w:sz w:val="24"/>
                <w:szCs w:val="24"/>
              </w:rPr>
            </w:pPr>
            <w:r>
              <w:rPr>
                <w:sz w:val="24"/>
                <w:szCs w:val="24"/>
              </w:rPr>
              <w:t>Như trên</w:t>
            </w:r>
          </w:p>
        </w:tc>
        <w:tc>
          <w:tcPr>
            <w:tcW w:w="3828" w:type="dxa"/>
            <w:vAlign w:val="center"/>
          </w:tcPr>
          <w:p w:rsidR="008907C7" w:rsidRPr="001D7748" w:rsidRDefault="00BD635B" w:rsidP="00CE5D93">
            <w:pPr>
              <w:tabs>
                <w:tab w:val="left" w:pos="851"/>
              </w:tabs>
              <w:ind w:firstLine="0"/>
              <w:jc w:val="center"/>
              <w:rPr>
                <w:sz w:val="24"/>
                <w:szCs w:val="24"/>
              </w:rPr>
            </w:pPr>
            <w:r>
              <w:rPr>
                <w:sz w:val="24"/>
                <w:szCs w:val="24"/>
              </w:rPr>
              <w:t>Bằng</w:t>
            </w:r>
            <w:r w:rsidRPr="001D7748">
              <w:rPr>
                <w:sz w:val="24"/>
                <w:szCs w:val="24"/>
              </w:rPr>
              <w:t xml:space="preserve"> 50% mức thu</w:t>
            </w:r>
            <w:r w:rsidR="00B81DDC">
              <w:rPr>
                <w:sz w:val="24"/>
                <w:szCs w:val="24"/>
              </w:rPr>
              <w:t xml:space="preserve"> phí theo quy định</w:t>
            </w:r>
          </w:p>
        </w:tc>
      </w:tr>
      <w:tr w:rsidR="008907C7" w:rsidRPr="001D7748" w:rsidTr="00B70CA2">
        <w:trPr>
          <w:trHeight w:val="619"/>
        </w:trPr>
        <w:tc>
          <w:tcPr>
            <w:tcW w:w="704" w:type="dxa"/>
            <w:vAlign w:val="center"/>
          </w:tcPr>
          <w:p w:rsidR="008907C7" w:rsidRPr="001D7748" w:rsidRDefault="005E7CAC" w:rsidP="00CE5D93">
            <w:pPr>
              <w:ind w:firstLine="0"/>
              <w:jc w:val="center"/>
              <w:rPr>
                <w:sz w:val="24"/>
                <w:szCs w:val="24"/>
              </w:rPr>
            </w:pPr>
            <w:r w:rsidRPr="001D7748">
              <w:rPr>
                <w:sz w:val="24"/>
                <w:szCs w:val="24"/>
              </w:rPr>
              <w:t>12</w:t>
            </w:r>
          </w:p>
        </w:tc>
        <w:tc>
          <w:tcPr>
            <w:tcW w:w="3969" w:type="dxa"/>
            <w:vAlign w:val="center"/>
          </w:tcPr>
          <w:p w:rsidR="008907C7" w:rsidRPr="001D7748" w:rsidRDefault="008907C7" w:rsidP="00B70CA2">
            <w:pPr>
              <w:ind w:firstLine="0"/>
              <w:rPr>
                <w:bCs/>
                <w:color w:val="000000"/>
                <w:sz w:val="24"/>
                <w:szCs w:val="24"/>
                <w:lang w:val="vi-VN"/>
              </w:rPr>
            </w:pPr>
            <w:r w:rsidRPr="001D7748">
              <w:rPr>
                <w:bCs/>
                <w:color w:val="000000"/>
                <w:sz w:val="24"/>
                <w:szCs w:val="24"/>
                <w:lang w:val="vi-VN"/>
              </w:rPr>
              <w:t xml:space="preserve">Cấp Giấy chứng nhận đủ điều kiện trạm nạp </w:t>
            </w:r>
            <w:r w:rsidRPr="001D7748">
              <w:rPr>
                <w:bCs/>
                <w:color w:val="000000"/>
                <w:sz w:val="24"/>
                <w:szCs w:val="24"/>
                <w:lang w:val="es-ES"/>
              </w:rPr>
              <w:t>CNG vào phương tiện vận tải</w:t>
            </w:r>
          </w:p>
        </w:tc>
        <w:tc>
          <w:tcPr>
            <w:tcW w:w="1559" w:type="dxa"/>
            <w:vAlign w:val="center"/>
          </w:tcPr>
          <w:p w:rsidR="008907C7" w:rsidRPr="001D7748" w:rsidRDefault="008907C7" w:rsidP="00CE5D93">
            <w:pPr>
              <w:ind w:firstLine="0"/>
              <w:jc w:val="center"/>
              <w:rPr>
                <w:sz w:val="24"/>
                <w:szCs w:val="24"/>
              </w:rPr>
            </w:pPr>
            <w:r w:rsidRPr="001D7748">
              <w:rPr>
                <w:sz w:val="24"/>
                <w:szCs w:val="24"/>
              </w:rPr>
              <w:t>Lưu thông hàng hóa trong nước</w:t>
            </w:r>
          </w:p>
        </w:tc>
        <w:tc>
          <w:tcPr>
            <w:tcW w:w="4536" w:type="dxa"/>
            <w:vAlign w:val="center"/>
          </w:tcPr>
          <w:p w:rsidR="008907C7" w:rsidRPr="001D7748" w:rsidRDefault="00B70CA2" w:rsidP="00B70CA2">
            <w:pPr>
              <w:tabs>
                <w:tab w:val="left" w:pos="851"/>
              </w:tabs>
              <w:ind w:firstLine="0"/>
              <w:jc w:val="center"/>
              <w:rPr>
                <w:sz w:val="24"/>
                <w:szCs w:val="24"/>
              </w:rPr>
            </w:pPr>
            <w:r>
              <w:rPr>
                <w:sz w:val="24"/>
                <w:szCs w:val="24"/>
              </w:rPr>
              <w:t>Như trên</w:t>
            </w:r>
          </w:p>
        </w:tc>
        <w:tc>
          <w:tcPr>
            <w:tcW w:w="3828" w:type="dxa"/>
            <w:vAlign w:val="center"/>
          </w:tcPr>
          <w:p w:rsidR="008907C7" w:rsidRPr="001D7748" w:rsidRDefault="00BD635B" w:rsidP="00CE5D93">
            <w:pPr>
              <w:tabs>
                <w:tab w:val="left" w:pos="851"/>
              </w:tabs>
              <w:ind w:firstLine="0"/>
              <w:jc w:val="center"/>
              <w:rPr>
                <w:sz w:val="24"/>
                <w:szCs w:val="24"/>
              </w:rPr>
            </w:pPr>
            <w:r>
              <w:rPr>
                <w:sz w:val="24"/>
                <w:szCs w:val="24"/>
              </w:rPr>
              <w:t>Bằng</w:t>
            </w:r>
            <w:r w:rsidRPr="001D7748">
              <w:rPr>
                <w:sz w:val="24"/>
                <w:szCs w:val="24"/>
              </w:rPr>
              <w:t xml:space="preserve"> 50% mức thu</w:t>
            </w:r>
            <w:r w:rsidR="00B81DDC">
              <w:rPr>
                <w:sz w:val="24"/>
                <w:szCs w:val="24"/>
              </w:rPr>
              <w:t xml:space="preserve"> phí theo quy định</w:t>
            </w:r>
          </w:p>
        </w:tc>
      </w:tr>
      <w:tr w:rsidR="00401E38" w:rsidRPr="001D7748" w:rsidTr="00FA2801">
        <w:trPr>
          <w:trHeight w:val="619"/>
        </w:trPr>
        <w:tc>
          <w:tcPr>
            <w:tcW w:w="704" w:type="dxa"/>
            <w:vAlign w:val="center"/>
          </w:tcPr>
          <w:p w:rsidR="00401E38" w:rsidRPr="001D7748" w:rsidRDefault="00CE5D93" w:rsidP="00CE5D93">
            <w:pPr>
              <w:ind w:firstLine="0"/>
              <w:jc w:val="center"/>
              <w:rPr>
                <w:sz w:val="24"/>
                <w:szCs w:val="24"/>
              </w:rPr>
            </w:pPr>
            <w:r>
              <w:rPr>
                <w:sz w:val="24"/>
                <w:szCs w:val="24"/>
              </w:rPr>
              <w:t>13</w:t>
            </w:r>
          </w:p>
        </w:tc>
        <w:tc>
          <w:tcPr>
            <w:tcW w:w="3969" w:type="dxa"/>
            <w:vAlign w:val="center"/>
          </w:tcPr>
          <w:p w:rsidR="00401E38" w:rsidRPr="001D7748" w:rsidRDefault="00401E38" w:rsidP="00B70CA2">
            <w:pPr>
              <w:tabs>
                <w:tab w:val="left" w:pos="3683"/>
              </w:tabs>
              <w:ind w:firstLine="0"/>
              <w:rPr>
                <w:sz w:val="24"/>
                <w:szCs w:val="24"/>
              </w:rPr>
            </w:pPr>
            <w:r w:rsidRPr="001D7748">
              <w:rPr>
                <w:bCs/>
                <w:sz w:val="24"/>
                <w:szCs w:val="24"/>
              </w:rPr>
              <w:t>Cấp Giấy phép bán buôn sản phẩm thuốc lá (Cấp/giấy phép hết hiệu lực)</w:t>
            </w:r>
          </w:p>
        </w:tc>
        <w:tc>
          <w:tcPr>
            <w:tcW w:w="1559" w:type="dxa"/>
            <w:vAlign w:val="center"/>
          </w:tcPr>
          <w:p w:rsidR="00401E38" w:rsidRPr="001D7748" w:rsidRDefault="00401E38" w:rsidP="00CE5D93">
            <w:pPr>
              <w:ind w:firstLine="0"/>
              <w:jc w:val="center"/>
              <w:rPr>
                <w:sz w:val="24"/>
                <w:szCs w:val="24"/>
              </w:rPr>
            </w:pPr>
            <w:r w:rsidRPr="001D7748">
              <w:rPr>
                <w:sz w:val="24"/>
                <w:szCs w:val="24"/>
              </w:rPr>
              <w:t>Lưu thông hàng hóa trong nước</w:t>
            </w:r>
          </w:p>
        </w:tc>
        <w:tc>
          <w:tcPr>
            <w:tcW w:w="4536" w:type="dxa"/>
            <w:vAlign w:val="center"/>
          </w:tcPr>
          <w:p w:rsidR="00401E38" w:rsidRPr="001D7748" w:rsidRDefault="00401E38" w:rsidP="00FA2801">
            <w:pPr>
              <w:ind w:left="-52" w:right="-77" w:hanging="8"/>
              <w:jc w:val="left"/>
              <w:rPr>
                <w:sz w:val="24"/>
                <w:szCs w:val="24"/>
                <w:lang w:val="vi-VN"/>
              </w:rPr>
            </w:pPr>
            <w:r w:rsidRPr="001D7748">
              <w:rPr>
                <w:sz w:val="24"/>
                <w:szCs w:val="24"/>
                <w:lang w:val="vi-VN"/>
              </w:rPr>
              <w:t>- Tại Thành phố, thị xã: 1.200.000đồng/điểm kinh doanh/lần thẩm định.</w:t>
            </w:r>
          </w:p>
          <w:p w:rsidR="00401E38" w:rsidRPr="001D7748" w:rsidRDefault="00401E38" w:rsidP="00FA2801">
            <w:pPr>
              <w:ind w:hanging="8"/>
              <w:jc w:val="left"/>
              <w:rPr>
                <w:sz w:val="24"/>
                <w:szCs w:val="24"/>
              </w:rPr>
            </w:pPr>
            <w:r w:rsidRPr="001D7748">
              <w:rPr>
                <w:sz w:val="24"/>
                <w:szCs w:val="24"/>
                <w:lang w:val="vi-VN"/>
              </w:rPr>
              <w:t>- Tại huyện: 600.000đồng/điểm kinh doanh/lần thẩm định.</w:t>
            </w:r>
          </w:p>
        </w:tc>
        <w:tc>
          <w:tcPr>
            <w:tcW w:w="3828" w:type="dxa"/>
            <w:vAlign w:val="center"/>
          </w:tcPr>
          <w:p w:rsidR="00401E38" w:rsidRPr="001D7748" w:rsidRDefault="00BD635B" w:rsidP="00CE5D93">
            <w:pPr>
              <w:tabs>
                <w:tab w:val="left" w:pos="851"/>
              </w:tabs>
              <w:ind w:firstLine="0"/>
              <w:jc w:val="center"/>
              <w:rPr>
                <w:color w:val="FF0000"/>
                <w:sz w:val="24"/>
                <w:szCs w:val="24"/>
              </w:rPr>
            </w:pPr>
            <w:r>
              <w:rPr>
                <w:sz w:val="24"/>
                <w:szCs w:val="24"/>
              </w:rPr>
              <w:t>Bằng</w:t>
            </w:r>
            <w:r w:rsidRPr="001D7748">
              <w:rPr>
                <w:sz w:val="24"/>
                <w:szCs w:val="24"/>
              </w:rPr>
              <w:t xml:space="preserve"> 50% mức thu</w:t>
            </w:r>
            <w:r w:rsidR="00B81DDC">
              <w:rPr>
                <w:sz w:val="24"/>
                <w:szCs w:val="24"/>
              </w:rPr>
              <w:t xml:space="preserve"> phí theo quy định</w:t>
            </w:r>
          </w:p>
        </w:tc>
      </w:tr>
      <w:tr w:rsidR="00E33A80" w:rsidRPr="001D7748" w:rsidTr="00FA2801">
        <w:trPr>
          <w:trHeight w:val="619"/>
        </w:trPr>
        <w:tc>
          <w:tcPr>
            <w:tcW w:w="704" w:type="dxa"/>
            <w:vAlign w:val="center"/>
          </w:tcPr>
          <w:p w:rsidR="00E33A80" w:rsidRPr="001D7748" w:rsidRDefault="00CE5D93" w:rsidP="00CE5D93">
            <w:pPr>
              <w:ind w:firstLine="0"/>
              <w:jc w:val="center"/>
              <w:rPr>
                <w:sz w:val="24"/>
                <w:szCs w:val="24"/>
              </w:rPr>
            </w:pPr>
            <w:r>
              <w:rPr>
                <w:sz w:val="24"/>
                <w:szCs w:val="24"/>
              </w:rPr>
              <w:t>14</w:t>
            </w:r>
          </w:p>
        </w:tc>
        <w:tc>
          <w:tcPr>
            <w:tcW w:w="3969" w:type="dxa"/>
            <w:vAlign w:val="center"/>
          </w:tcPr>
          <w:p w:rsidR="00E33A80" w:rsidRPr="001D7748" w:rsidRDefault="00E33A80" w:rsidP="00B70CA2">
            <w:pPr>
              <w:tabs>
                <w:tab w:val="left" w:pos="3683"/>
              </w:tabs>
              <w:ind w:firstLine="0"/>
              <w:rPr>
                <w:bCs/>
                <w:sz w:val="24"/>
                <w:szCs w:val="24"/>
              </w:rPr>
            </w:pPr>
            <w:r w:rsidRPr="001D7748">
              <w:rPr>
                <w:bCs/>
                <w:sz w:val="24"/>
                <w:szCs w:val="24"/>
              </w:rPr>
              <w:t>Cấp Giấy phép mua bán nguyên liệu thuốc lá</w:t>
            </w:r>
          </w:p>
        </w:tc>
        <w:tc>
          <w:tcPr>
            <w:tcW w:w="1559" w:type="dxa"/>
            <w:vAlign w:val="center"/>
          </w:tcPr>
          <w:p w:rsidR="00E33A80" w:rsidRPr="001D7748" w:rsidRDefault="00E33A80" w:rsidP="00CE5D93">
            <w:pPr>
              <w:ind w:firstLine="0"/>
              <w:jc w:val="center"/>
              <w:rPr>
                <w:sz w:val="24"/>
                <w:szCs w:val="24"/>
              </w:rPr>
            </w:pPr>
            <w:r w:rsidRPr="001D7748">
              <w:rPr>
                <w:sz w:val="24"/>
                <w:szCs w:val="24"/>
              </w:rPr>
              <w:t>Lưu thông hàng hóa trong nước</w:t>
            </w:r>
          </w:p>
        </w:tc>
        <w:tc>
          <w:tcPr>
            <w:tcW w:w="4536" w:type="dxa"/>
            <w:vAlign w:val="center"/>
          </w:tcPr>
          <w:p w:rsidR="00E33A80" w:rsidRPr="001D7748" w:rsidRDefault="00E33A80" w:rsidP="00FA2801">
            <w:pPr>
              <w:ind w:left="-52" w:right="-77" w:hanging="8"/>
              <w:jc w:val="left"/>
              <w:rPr>
                <w:sz w:val="24"/>
                <w:szCs w:val="24"/>
                <w:lang w:val="vi-VN"/>
              </w:rPr>
            </w:pPr>
            <w:r w:rsidRPr="001D7748">
              <w:rPr>
                <w:sz w:val="24"/>
                <w:szCs w:val="24"/>
                <w:lang w:val="vi-VN"/>
              </w:rPr>
              <w:t>- Tại Thành phố, thị xã: 1.200.000đồng/điểm kinh doanh/lần thẩm định.</w:t>
            </w:r>
          </w:p>
          <w:p w:rsidR="00E33A80" w:rsidRPr="001D7748" w:rsidRDefault="00E33A80" w:rsidP="00FA2801">
            <w:pPr>
              <w:ind w:left="-52" w:right="-77" w:hanging="8"/>
              <w:jc w:val="left"/>
              <w:rPr>
                <w:sz w:val="24"/>
                <w:szCs w:val="24"/>
                <w:lang w:val="vi-VN"/>
              </w:rPr>
            </w:pPr>
            <w:r w:rsidRPr="001D7748">
              <w:rPr>
                <w:sz w:val="24"/>
                <w:szCs w:val="24"/>
                <w:lang w:val="vi-VN"/>
              </w:rPr>
              <w:t>-</w:t>
            </w:r>
            <w:r w:rsidRPr="001D7748">
              <w:rPr>
                <w:sz w:val="24"/>
                <w:szCs w:val="24"/>
              </w:rPr>
              <w:t xml:space="preserve"> </w:t>
            </w:r>
            <w:r w:rsidRPr="001D7748">
              <w:rPr>
                <w:sz w:val="24"/>
                <w:szCs w:val="24"/>
                <w:lang w:val="vi-VN"/>
              </w:rPr>
              <w:t>Tại huyện: 600.000đồng/</w:t>
            </w:r>
            <w:r w:rsidRPr="001D7748">
              <w:rPr>
                <w:sz w:val="24"/>
                <w:szCs w:val="24"/>
              </w:rPr>
              <w:t xml:space="preserve"> </w:t>
            </w:r>
            <w:r w:rsidRPr="001D7748">
              <w:rPr>
                <w:sz w:val="24"/>
                <w:szCs w:val="24"/>
                <w:lang w:val="vi-VN"/>
              </w:rPr>
              <w:t>điểm kinh doanh /lần thẩm định.</w:t>
            </w:r>
          </w:p>
        </w:tc>
        <w:tc>
          <w:tcPr>
            <w:tcW w:w="3828" w:type="dxa"/>
            <w:vAlign w:val="center"/>
          </w:tcPr>
          <w:p w:rsidR="00E33A80" w:rsidRPr="001D7748" w:rsidRDefault="00BD635B" w:rsidP="00CE5D93">
            <w:pPr>
              <w:tabs>
                <w:tab w:val="left" w:pos="851"/>
              </w:tabs>
              <w:ind w:firstLine="0"/>
              <w:jc w:val="center"/>
              <w:rPr>
                <w:color w:val="FF0000"/>
                <w:sz w:val="24"/>
                <w:szCs w:val="24"/>
              </w:rPr>
            </w:pPr>
            <w:r>
              <w:rPr>
                <w:sz w:val="24"/>
                <w:szCs w:val="24"/>
              </w:rPr>
              <w:t>Bằng</w:t>
            </w:r>
            <w:r w:rsidRPr="001D7748">
              <w:rPr>
                <w:sz w:val="24"/>
                <w:szCs w:val="24"/>
              </w:rPr>
              <w:t xml:space="preserve"> 50% mức thu</w:t>
            </w:r>
            <w:r w:rsidR="00B81DDC">
              <w:rPr>
                <w:sz w:val="24"/>
                <w:szCs w:val="24"/>
              </w:rPr>
              <w:t xml:space="preserve"> phí theo quy định</w:t>
            </w:r>
          </w:p>
        </w:tc>
      </w:tr>
      <w:tr w:rsidR="00E33A80" w:rsidRPr="001D7748" w:rsidTr="00FA2801">
        <w:trPr>
          <w:trHeight w:val="619"/>
        </w:trPr>
        <w:tc>
          <w:tcPr>
            <w:tcW w:w="704" w:type="dxa"/>
            <w:vAlign w:val="center"/>
          </w:tcPr>
          <w:p w:rsidR="00E33A80" w:rsidRPr="001D7748" w:rsidRDefault="00CE5D93" w:rsidP="00CE5D93">
            <w:pPr>
              <w:ind w:firstLine="0"/>
              <w:jc w:val="center"/>
              <w:rPr>
                <w:sz w:val="24"/>
                <w:szCs w:val="24"/>
              </w:rPr>
            </w:pPr>
            <w:r>
              <w:rPr>
                <w:sz w:val="24"/>
                <w:szCs w:val="24"/>
              </w:rPr>
              <w:lastRenderedPageBreak/>
              <w:t>15</w:t>
            </w:r>
          </w:p>
        </w:tc>
        <w:tc>
          <w:tcPr>
            <w:tcW w:w="3969" w:type="dxa"/>
            <w:vAlign w:val="center"/>
          </w:tcPr>
          <w:p w:rsidR="00E33A80" w:rsidRPr="001D7748" w:rsidRDefault="00E33A80" w:rsidP="00B70CA2">
            <w:pPr>
              <w:tabs>
                <w:tab w:val="left" w:pos="3683"/>
              </w:tabs>
              <w:ind w:firstLine="0"/>
              <w:rPr>
                <w:sz w:val="24"/>
                <w:szCs w:val="24"/>
              </w:rPr>
            </w:pPr>
            <w:r w:rsidRPr="001D7748">
              <w:rPr>
                <w:spacing w:val="-2"/>
                <w:sz w:val="24"/>
                <w:szCs w:val="24"/>
              </w:rPr>
              <w:t>Cấp giấy phép bán buôn rượu</w:t>
            </w:r>
          </w:p>
        </w:tc>
        <w:tc>
          <w:tcPr>
            <w:tcW w:w="1559" w:type="dxa"/>
            <w:vAlign w:val="center"/>
          </w:tcPr>
          <w:p w:rsidR="00E33A80" w:rsidRPr="001D7748" w:rsidRDefault="00E33A80" w:rsidP="00CE5D93">
            <w:pPr>
              <w:ind w:firstLine="0"/>
              <w:jc w:val="center"/>
              <w:rPr>
                <w:sz w:val="24"/>
                <w:szCs w:val="24"/>
              </w:rPr>
            </w:pPr>
            <w:r w:rsidRPr="001D7748">
              <w:rPr>
                <w:sz w:val="24"/>
                <w:szCs w:val="24"/>
              </w:rPr>
              <w:t>Lưu thông hàng hóa trong nước</w:t>
            </w:r>
          </w:p>
        </w:tc>
        <w:tc>
          <w:tcPr>
            <w:tcW w:w="4536" w:type="dxa"/>
            <w:vAlign w:val="center"/>
          </w:tcPr>
          <w:p w:rsidR="00E33A80" w:rsidRPr="001D7748" w:rsidRDefault="00193557" w:rsidP="00FA2801">
            <w:pPr>
              <w:ind w:firstLine="9"/>
              <w:jc w:val="left"/>
              <w:rPr>
                <w:sz w:val="24"/>
                <w:szCs w:val="24"/>
              </w:rPr>
            </w:pPr>
            <w:r>
              <w:rPr>
                <w:sz w:val="24"/>
                <w:szCs w:val="24"/>
              </w:rPr>
              <w:t>-</w:t>
            </w:r>
            <w:r w:rsidR="00E33A80" w:rsidRPr="001D7748">
              <w:rPr>
                <w:sz w:val="24"/>
                <w:szCs w:val="24"/>
              </w:rPr>
              <w:t xml:space="preserve"> Tại thành phố, thị xã: 1.200.000đồng/điểm kinh doanh/lần thẩm định.</w:t>
            </w:r>
          </w:p>
          <w:p w:rsidR="00E33A80" w:rsidRPr="00193557" w:rsidRDefault="00193557" w:rsidP="00193557">
            <w:pPr>
              <w:ind w:firstLine="9"/>
              <w:jc w:val="left"/>
              <w:rPr>
                <w:sz w:val="24"/>
                <w:szCs w:val="24"/>
              </w:rPr>
            </w:pPr>
            <w:r>
              <w:rPr>
                <w:sz w:val="24"/>
                <w:szCs w:val="24"/>
              </w:rPr>
              <w:t>-</w:t>
            </w:r>
            <w:r w:rsidR="00E33A80" w:rsidRPr="001D7748">
              <w:rPr>
                <w:sz w:val="24"/>
                <w:szCs w:val="24"/>
              </w:rPr>
              <w:t xml:space="preserve"> Tại huyện: 600.000đồng/điểm kinh doanh/lần thẩm định.</w:t>
            </w:r>
          </w:p>
        </w:tc>
        <w:tc>
          <w:tcPr>
            <w:tcW w:w="3828" w:type="dxa"/>
            <w:vAlign w:val="center"/>
          </w:tcPr>
          <w:p w:rsidR="00E33A80" w:rsidRPr="001D7748" w:rsidRDefault="00BD635B" w:rsidP="00CE5D93">
            <w:pPr>
              <w:ind w:left="34" w:right="-77" w:firstLine="0"/>
              <w:jc w:val="center"/>
              <w:rPr>
                <w:sz w:val="24"/>
                <w:szCs w:val="24"/>
                <w:shd w:val="clear" w:color="auto" w:fill="FFFFFF"/>
              </w:rPr>
            </w:pPr>
            <w:r>
              <w:rPr>
                <w:sz w:val="24"/>
                <w:szCs w:val="24"/>
              </w:rPr>
              <w:t>Bằng</w:t>
            </w:r>
            <w:r w:rsidRPr="001D7748">
              <w:rPr>
                <w:sz w:val="24"/>
                <w:szCs w:val="24"/>
              </w:rPr>
              <w:t xml:space="preserve"> 50% mức thu</w:t>
            </w:r>
            <w:r w:rsidR="00B81DDC">
              <w:rPr>
                <w:sz w:val="24"/>
                <w:szCs w:val="24"/>
              </w:rPr>
              <w:t xml:space="preserve"> phí theo quy định</w:t>
            </w:r>
          </w:p>
        </w:tc>
      </w:tr>
      <w:tr w:rsidR="00E33A80" w:rsidRPr="001D7748" w:rsidTr="00FA2801">
        <w:trPr>
          <w:trHeight w:val="619"/>
        </w:trPr>
        <w:tc>
          <w:tcPr>
            <w:tcW w:w="704" w:type="dxa"/>
            <w:vAlign w:val="center"/>
          </w:tcPr>
          <w:p w:rsidR="00E33A80" w:rsidRPr="001D7748" w:rsidRDefault="00CE5D93" w:rsidP="00CE5D93">
            <w:pPr>
              <w:ind w:firstLine="0"/>
              <w:jc w:val="center"/>
              <w:rPr>
                <w:sz w:val="24"/>
                <w:szCs w:val="24"/>
              </w:rPr>
            </w:pPr>
            <w:r>
              <w:rPr>
                <w:sz w:val="24"/>
                <w:szCs w:val="24"/>
              </w:rPr>
              <w:t>16</w:t>
            </w:r>
          </w:p>
        </w:tc>
        <w:tc>
          <w:tcPr>
            <w:tcW w:w="3969" w:type="dxa"/>
            <w:vAlign w:val="center"/>
          </w:tcPr>
          <w:p w:rsidR="00E33A80" w:rsidRPr="001D7748" w:rsidRDefault="00E33A80" w:rsidP="00B70CA2">
            <w:pPr>
              <w:tabs>
                <w:tab w:val="left" w:pos="3683"/>
              </w:tabs>
              <w:ind w:firstLine="0"/>
              <w:rPr>
                <w:sz w:val="24"/>
                <w:szCs w:val="24"/>
              </w:rPr>
            </w:pPr>
            <w:r w:rsidRPr="001D7748">
              <w:rPr>
                <w:sz w:val="24"/>
                <w:szCs w:val="24"/>
              </w:rPr>
              <w:t>Cấp Giấy chứng nhận cơ sở đủ điều kiện an toàn thực phẩm đối với cơ sở sản xuất,   kinh doanh thực phẩm</w:t>
            </w:r>
            <w:r w:rsidRPr="001D7748">
              <w:rPr>
                <w:b/>
                <w:bCs/>
                <w:sz w:val="24"/>
                <w:szCs w:val="24"/>
              </w:rPr>
              <w:t xml:space="preserve"> </w:t>
            </w:r>
            <w:r w:rsidRPr="001D7748">
              <w:rPr>
                <w:bCs/>
                <w:sz w:val="24"/>
                <w:szCs w:val="24"/>
              </w:rPr>
              <w:t>(Trường</w:t>
            </w:r>
            <w:r w:rsidRPr="001D7748">
              <w:rPr>
                <w:b/>
                <w:bCs/>
                <w:sz w:val="24"/>
                <w:szCs w:val="24"/>
              </w:rPr>
              <w:t xml:space="preserve"> </w:t>
            </w:r>
            <w:r w:rsidRPr="001D7748">
              <w:rPr>
                <w:bCs/>
                <w:sz w:val="24"/>
                <w:szCs w:val="24"/>
              </w:rPr>
              <w:t>hợp cấp lần đầu)</w:t>
            </w:r>
          </w:p>
        </w:tc>
        <w:tc>
          <w:tcPr>
            <w:tcW w:w="1559" w:type="dxa"/>
            <w:vAlign w:val="center"/>
          </w:tcPr>
          <w:p w:rsidR="00E33A80" w:rsidRPr="001D7748" w:rsidRDefault="00E33A80" w:rsidP="00CE5D93">
            <w:pPr>
              <w:ind w:firstLine="0"/>
              <w:jc w:val="center"/>
              <w:rPr>
                <w:sz w:val="24"/>
                <w:szCs w:val="24"/>
              </w:rPr>
            </w:pPr>
            <w:r w:rsidRPr="001D7748">
              <w:rPr>
                <w:sz w:val="24"/>
                <w:szCs w:val="24"/>
              </w:rPr>
              <w:t>An toàn thực phẩm</w:t>
            </w:r>
          </w:p>
        </w:tc>
        <w:tc>
          <w:tcPr>
            <w:tcW w:w="4536" w:type="dxa"/>
            <w:vAlign w:val="center"/>
          </w:tcPr>
          <w:p w:rsidR="00E33A80" w:rsidRPr="001D7748" w:rsidRDefault="00E33A80" w:rsidP="00FA2801">
            <w:pPr>
              <w:ind w:left="45" w:firstLine="9"/>
              <w:jc w:val="left"/>
              <w:rPr>
                <w:sz w:val="24"/>
                <w:szCs w:val="24"/>
              </w:rPr>
            </w:pPr>
            <w:r w:rsidRPr="001D7748">
              <w:rPr>
                <w:sz w:val="24"/>
                <w:szCs w:val="24"/>
              </w:rPr>
              <w:t>- 1.000.000 đồng/lần/cơ sở (đối với cơ sở kinh doanh);</w:t>
            </w:r>
          </w:p>
          <w:p w:rsidR="00E33A80" w:rsidRPr="001D7748" w:rsidRDefault="00E33A80" w:rsidP="00FA2801">
            <w:pPr>
              <w:ind w:left="45" w:firstLine="9"/>
              <w:jc w:val="left"/>
              <w:rPr>
                <w:sz w:val="24"/>
                <w:szCs w:val="24"/>
              </w:rPr>
            </w:pPr>
            <w:r w:rsidRPr="001D7748">
              <w:rPr>
                <w:sz w:val="24"/>
                <w:szCs w:val="24"/>
              </w:rPr>
              <w:t>- 2.500.000 đồng/lần/cơ sở (đối với cơ sở sản xuất);</w:t>
            </w:r>
          </w:p>
          <w:p w:rsidR="00E33A80" w:rsidRPr="001D7748" w:rsidRDefault="00E33A80" w:rsidP="00FA2801">
            <w:pPr>
              <w:ind w:left="45" w:firstLine="9"/>
              <w:jc w:val="left"/>
              <w:rPr>
                <w:sz w:val="24"/>
                <w:szCs w:val="24"/>
              </w:rPr>
            </w:pPr>
            <w:r w:rsidRPr="001D7748">
              <w:rPr>
                <w:sz w:val="24"/>
                <w:szCs w:val="24"/>
              </w:rPr>
              <w:t>- 2.500.000 đồng/lần/cơ sở (đối với cơ sở vừa sản xuất vừa kinh doanh).</w:t>
            </w:r>
          </w:p>
          <w:p w:rsidR="00E33A80" w:rsidRPr="001D7748" w:rsidRDefault="00E33A80" w:rsidP="00FA2801">
            <w:pPr>
              <w:ind w:left="-52" w:right="-77" w:firstLine="9"/>
              <w:jc w:val="left"/>
              <w:rPr>
                <w:sz w:val="24"/>
                <w:szCs w:val="24"/>
                <w:shd w:val="clear" w:color="auto" w:fill="FFFFFF"/>
              </w:rPr>
            </w:pPr>
          </w:p>
        </w:tc>
        <w:tc>
          <w:tcPr>
            <w:tcW w:w="3828" w:type="dxa"/>
            <w:vAlign w:val="center"/>
          </w:tcPr>
          <w:p w:rsidR="00E33A80" w:rsidRPr="001D7748" w:rsidRDefault="00DD73D3" w:rsidP="00DD73D3">
            <w:pPr>
              <w:ind w:left="34" w:right="-77" w:firstLine="0"/>
              <w:jc w:val="center"/>
              <w:rPr>
                <w:sz w:val="24"/>
                <w:szCs w:val="24"/>
              </w:rPr>
            </w:pPr>
            <w:r>
              <w:rPr>
                <w:sz w:val="24"/>
                <w:szCs w:val="24"/>
              </w:rPr>
              <w:t>Bằng</w:t>
            </w:r>
            <w:r w:rsidRPr="001D7748">
              <w:rPr>
                <w:sz w:val="24"/>
                <w:szCs w:val="24"/>
              </w:rPr>
              <w:t xml:space="preserve"> </w:t>
            </w:r>
            <w:r>
              <w:rPr>
                <w:sz w:val="24"/>
                <w:szCs w:val="24"/>
              </w:rPr>
              <w:t>9</w:t>
            </w:r>
            <w:r w:rsidRPr="001D7748">
              <w:rPr>
                <w:sz w:val="24"/>
                <w:szCs w:val="24"/>
              </w:rPr>
              <w:t>0% mức thu</w:t>
            </w:r>
            <w:r w:rsidR="00B81DDC">
              <w:rPr>
                <w:sz w:val="24"/>
                <w:szCs w:val="24"/>
              </w:rPr>
              <w:t xml:space="preserve"> phí theo quy định</w:t>
            </w:r>
          </w:p>
        </w:tc>
      </w:tr>
      <w:tr w:rsidR="00E33A80" w:rsidRPr="001D7748" w:rsidTr="00884D93">
        <w:trPr>
          <w:trHeight w:val="2172"/>
        </w:trPr>
        <w:tc>
          <w:tcPr>
            <w:tcW w:w="704" w:type="dxa"/>
            <w:vAlign w:val="center"/>
          </w:tcPr>
          <w:p w:rsidR="00E33A80" w:rsidRPr="001D7748" w:rsidRDefault="00CE5D93" w:rsidP="00B70CA2">
            <w:pPr>
              <w:ind w:firstLine="0"/>
              <w:jc w:val="center"/>
              <w:rPr>
                <w:sz w:val="24"/>
                <w:szCs w:val="24"/>
              </w:rPr>
            </w:pPr>
            <w:r>
              <w:rPr>
                <w:sz w:val="24"/>
                <w:szCs w:val="24"/>
              </w:rPr>
              <w:t>1</w:t>
            </w:r>
            <w:r w:rsidR="00B70CA2">
              <w:rPr>
                <w:sz w:val="24"/>
                <w:szCs w:val="24"/>
              </w:rPr>
              <w:t>7</w:t>
            </w:r>
          </w:p>
        </w:tc>
        <w:tc>
          <w:tcPr>
            <w:tcW w:w="3969" w:type="dxa"/>
            <w:vAlign w:val="center"/>
          </w:tcPr>
          <w:p w:rsidR="00E33A80" w:rsidRPr="001D7748" w:rsidRDefault="00E33A80" w:rsidP="00B70CA2">
            <w:pPr>
              <w:tabs>
                <w:tab w:val="left" w:pos="3683"/>
              </w:tabs>
              <w:ind w:firstLine="0"/>
              <w:rPr>
                <w:sz w:val="24"/>
                <w:szCs w:val="24"/>
              </w:rPr>
            </w:pPr>
            <w:r w:rsidRPr="001D7748">
              <w:rPr>
                <w:sz w:val="24"/>
                <w:szCs w:val="24"/>
              </w:rPr>
              <w:t>Cấp lại Giấy chứng nhận cơ sở đủ điều kiện an toàn thực phẩm đối với cơ sở sản xuất, kinh doanh thực phẩm</w:t>
            </w:r>
            <w:r w:rsidRPr="001D7748">
              <w:rPr>
                <w:b/>
                <w:bCs/>
                <w:sz w:val="24"/>
                <w:szCs w:val="24"/>
              </w:rPr>
              <w:t xml:space="preserve"> </w:t>
            </w:r>
            <w:r w:rsidRPr="001D7748">
              <w:rPr>
                <w:sz w:val="24"/>
                <w:szCs w:val="24"/>
                <w:lang w:val="vi-VN"/>
              </w:rPr>
              <w:t>(</w:t>
            </w:r>
            <w:r w:rsidRPr="001D7748">
              <w:rPr>
                <w:sz w:val="24"/>
                <w:szCs w:val="24"/>
                <w:lang w:val="sv-SE"/>
              </w:rPr>
              <w:t>do thay đổi địa điểm sản xuất, kinh doanh; thay đổi, bổ sung quy trình sản xuất, sản phẩm kinh doanh và khi Giấy chứng nhận hết hiệu lực</w:t>
            </w:r>
            <w:r w:rsidRPr="001D7748">
              <w:rPr>
                <w:sz w:val="24"/>
                <w:szCs w:val="24"/>
                <w:lang w:val="vi-VN"/>
              </w:rPr>
              <w:t>)</w:t>
            </w:r>
          </w:p>
        </w:tc>
        <w:tc>
          <w:tcPr>
            <w:tcW w:w="1559" w:type="dxa"/>
            <w:vAlign w:val="center"/>
          </w:tcPr>
          <w:p w:rsidR="00E33A80" w:rsidRPr="001D7748" w:rsidRDefault="00E33A80" w:rsidP="00CE5D93">
            <w:pPr>
              <w:ind w:firstLine="0"/>
              <w:jc w:val="center"/>
              <w:rPr>
                <w:sz w:val="24"/>
                <w:szCs w:val="24"/>
              </w:rPr>
            </w:pPr>
            <w:r w:rsidRPr="001D7748">
              <w:rPr>
                <w:sz w:val="24"/>
                <w:szCs w:val="24"/>
              </w:rPr>
              <w:t>An toàn thực phẩm</w:t>
            </w:r>
          </w:p>
        </w:tc>
        <w:tc>
          <w:tcPr>
            <w:tcW w:w="4536" w:type="dxa"/>
            <w:vAlign w:val="center"/>
          </w:tcPr>
          <w:p w:rsidR="00E33A80" w:rsidRPr="001D7748" w:rsidRDefault="00E33A80" w:rsidP="00FA2801">
            <w:pPr>
              <w:ind w:left="45" w:firstLine="9"/>
              <w:jc w:val="left"/>
              <w:rPr>
                <w:sz w:val="24"/>
                <w:szCs w:val="24"/>
              </w:rPr>
            </w:pPr>
            <w:r w:rsidRPr="001D7748">
              <w:rPr>
                <w:sz w:val="24"/>
                <w:szCs w:val="24"/>
              </w:rPr>
              <w:t>- 1.000.000 đồng/lần/cơ sở (đối với cơ sở kinh doanh);</w:t>
            </w:r>
          </w:p>
          <w:p w:rsidR="00E33A80" w:rsidRPr="001D7748" w:rsidRDefault="00E33A80" w:rsidP="00FA2801">
            <w:pPr>
              <w:ind w:left="45" w:firstLine="9"/>
              <w:jc w:val="left"/>
              <w:rPr>
                <w:sz w:val="24"/>
                <w:szCs w:val="24"/>
              </w:rPr>
            </w:pPr>
            <w:r w:rsidRPr="001D7748">
              <w:rPr>
                <w:sz w:val="24"/>
                <w:szCs w:val="24"/>
              </w:rPr>
              <w:t>- 2.500.000 đồng/lần/cơ sở (đối với cơ sở sản xuất);</w:t>
            </w:r>
          </w:p>
          <w:p w:rsidR="00E33A80" w:rsidRPr="001D7748" w:rsidRDefault="00E33A80" w:rsidP="00FA2801">
            <w:pPr>
              <w:ind w:left="45" w:firstLine="9"/>
              <w:jc w:val="left"/>
              <w:rPr>
                <w:sz w:val="24"/>
                <w:szCs w:val="24"/>
              </w:rPr>
            </w:pPr>
            <w:r w:rsidRPr="001D7748">
              <w:rPr>
                <w:sz w:val="24"/>
                <w:szCs w:val="24"/>
              </w:rPr>
              <w:t>- 2.500.000 đồng/lần/cơ sở (đối với cơ sở vừa sản xuất vừa kinh doanh).</w:t>
            </w:r>
          </w:p>
          <w:p w:rsidR="00E33A80" w:rsidRPr="001D7748" w:rsidRDefault="00E33A80" w:rsidP="00FA2801">
            <w:pPr>
              <w:ind w:left="-52" w:right="-77" w:firstLine="9"/>
              <w:jc w:val="left"/>
              <w:rPr>
                <w:sz w:val="24"/>
                <w:szCs w:val="24"/>
                <w:shd w:val="clear" w:color="auto" w:fill="FFFFFF"/>
              </w:rPr>
            </w:pPr>
          </w:p>
        </w:tc>
        <w:tc>
          <w:tcPr>
            <w:tcW w:w="3828" w:type="dxa"/>
            <w:vAlign w:val="center"/>
          </w:tcPr>
          <w:p w:rsidR="00E33A80" w:rsidRPr="001D7748" w:rsidRDefault="00DD73D3" w:rsidP="00CE5D93">
            <w:pPr>
              <w:ind w:left="34" w:right="-77" w:firstLine="0"/>
              <w:jc w:val="center"/>
              <w:rPr>
                <w:sz w:val="24"/>
                <w:szCs w:val="24"/>
              </w:rPr>
            </w:pPr>
            <w:r>
              <w:rPr>
                <w:sz w:val="24"/>
                <w:szCs w:val="24"/>
              </w:rPr>
              <w:t>Bằng</w:t>
            </w:r>
            <w:r w:rsidRPr="001D7748">
              <w:rPr>
                <w:sz w:val="24"/>
                <w:szCs w:val="24"/>
              </w:rPr>
              <w:t xml:space="preserve"> </w:t>
            </w:r>
            <w:r>
              <w:rPr>
                <w:sz w:val="24"/>
                <w:szCs w:val="24"/>
              </w:rPr>
              <w:t>9</w:t>
            </w:r>
            <w:r w:rsidRPr="001D7748">
              <w:rPr>
                <w:sz w:val="24"/>
                <w:szCs w:val="24"/>
              </w:rPr>
              <w:t>0% mức thu</w:t>
            </w:r>
            <w:r w:rsidR="00B81DDC">
              <w:rPr>
                <w:sz w:val="24"/>
                <w:szCs w:val="24"/>
              </w:rPr>
              <w:t xml:space="preserve"> phí theo quy định</w:t>
            </w:r>
          </w:p>
        </w:tc>
      </w:tr>
    </w:tbl>
    <w:p w:rsidR="00BC172A" w:rsidRDefault="00BC172A" w:rsidP="00C36680">
      <w:pPr>
        <w:tabs>
          <w:tab w:val="left" w:pos="851"/>
        </w:tabs>
        <w:ind w:firstLine="0"/>
        <w:jc w:val="left"/>
        <w:rPr>
          <w:b/>
        </w:rPr>
      </w:pPr>
      <w:bookmarkStart w:id="0" w:name="_GoBack"/>
      <w:bookmarkEnd w:id="0"/>
    </w:p>
    <w:sectPr w:rsidR="00BC172A" w:rsidSect="001D7748">
      <w:pgSz w:w="16838" w:h="11906" w:orient="landscape" w:code="9"/>
      <w:pgMar w:top="1134" w:right="851" w:bottom="1134" w:left="1418" w:header="720" w:footer="720" w:gutter="0"/>
      <w:cols w:space="720"/>
      <w:docGrid w:linePitch="8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E3F" w:rsidRDefault="00541E3F" w:rsidP="003F0C63">
      <w:r>
        <w:separator/>
      </w:r>
    </w:p>
  </w:endnote>
  <w:endnote w:type="continuationSeparator" w:id="0">
    <w:p w:rsidR="00541E3F" w:rsidRDefault="00541E3F" w:rsidP="003F0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NI-Times">
    <w:altName w:val="Times New Roman"/>
    <w:panose1 w:val="00000000000000000000"/>
    <w:charset w:val="00"/>
    <w:family w:val="auto"/>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E3F" w:rsidRDefault="00541E3F" w:rsidP="003F0C63">
      <w:r>
        <w:separator/>
      </w:r>
    </w:p>
  </w:footnote>
  <w:footnote w:type="continuationSeparator" w:id="0">
    <w:p w:rsidR="00541E3F" w:rsidRDefault="00541E3F" w:rsidP="003F0C6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5BE1"/>
    <w:multiLevelType w:val="hybridMultilevel"/>
    <w:tmpl w:val="DF102276"/>
    <w:lvl w:ilvl="0" w:tplc="E51CFACA">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EDB081B"/>
    <w:multiLevelType w:val="hybridMultilevel"/>
    <w:tmpl w:val="141A9FDA"/>
    <w:lvl w:ilvl="0" w:tplc="7E7CBD34">
      <w:start w:val="4"/>
      <w:numFmt w:val="bullet"/>
      <w:lvlText w:val="-"/>
      <w:lvlJc w:val="left"/>
      <w:pPr>
        <w:ind w:left="3960" w:hanging="360"/>
      </w:pPr>
      <w:rPr>
        <w:rFonts w:ascii="Times New Roman" w:eastAsia="Calibri"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 w15:restartNumberingAfterBreak="0">
    <w:nsid w:val="248A0B03"/>
    <w:multiLevelType w:val="hybridMultilevel"/>
    <w:tmpl w:val="1C508284"/>
    <w:lvl w:ilvl="0" w:tplc="17D0E44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7C433C5"/>
    <w:multiLevelType w:val="hybridMultilevel"/>
    <w:tmpl w:val="95AC4BFA"/>
    <w:lvl w:ilvl="0" w:tplc="46409BA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CB02F7"/>
    <w:multiLevelType w:val="hybridMultilevel"/>
    <w:tmpl w:val="4E78C7A6"/>
    <w:lvl w:ilvl="0" w:tplc="D758F13A">
      <w:numFmt w:val="bullet"/>
      <w:lvlText w:val="-"/>
      <w:lvlJc w:val="left"/>
      <w:pPr>
        <w:ind w:left="928" w:hanging="360"/>
      </w:pPr>
      <w:rPr>
        <w:rFonts w:ascii="Times New Roman" w:eastAsia="Calibri" w:hAnsi="Times New Roman" w:cs="Times New Roman" w:hint="default"/>
        <w:color w:val="auto"/>
      </w:rPr>
    </w:lvl>
    <w:lvl w:ilvl="1" w:tplc="04090003">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382D50C7"/>
    <w:multiLevelType w:val="hybridMultilevel"/>
    <w:tmpl w:val="341C6C8E"/>
    <w:lvl w:ilvl="0" w:tplc="7D06EE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E943A95"/>
    <w:multiLevelType w:val="hybridMultilevel"/>
    <w:tmpl w:val="0F101C94"/>
    <w:lvl w:ilvl="0" w:tplc="46409BA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0C7F14"/>
    <w:multiLevelType w:val="hybridMultilevel"/>
    <w:tmpl w:val="521ED190"/>
    <w:lvl w:ilvl="0" w:tplc="DA2C7F70">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65DC7F98"/>
    <w:multiLevelType w:val="hybridMultilevel"/>
    <w:tmpl w:val="466AAAE0"/>
    <w:lvl w:ilvl="0" w:tplc="4C90847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C66C6A"/>
    <w:multiLevelType w:val="hybridMultilevel"/>
    <w:tmpl w:val="1108B3B8"/>
    <w:lvl w:ilvl="0" w:tplc="E9C821F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684864B0"/>
    <w:multiLevelType w:val="hybridMultilevel"/>
    <w:tmpl w:val="99D61546"/>
    <w:lvl w:ilvl="0" w:tplc="E54AC956">
      <w:start w:val="1"/>
      <w:numFmt w:val="upperRoman"/>
      <w:lvlText w:val="%1."/>
      <w:lvlJc w:val="left"/>
      <w:pPr>
        <w:ind w:left="3839"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101B98"/>
    <w:multiLevelType w:val="hybridMultilevel"/>
    <w:tmpl w:val="449EEA6A"/>
    <w:lvl w:ilvl="0" w:tplc="714CE29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15:restartNumberingAfterBreak="0">
    <w:nsid w:val="7ED86717"/>
    <w:multiLevelType w:val="hybridMultilevel"/>
    <w:tmpl w:val="1C22B8AA"/>
    <w:lvl w:ilvl="0" w:tplc="E37E11A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8"/>
  </w:num>
  <w:num w:numId="4">
    <w:abstractNumId w:val="6"/>
  </w:num>
  <w:num w:numId="5">
    <w:abstractNumId w:val="5"/>
  </w:num>
  <w:num w:numId="6">
    <w:abstractNumId w:val="3"/>
  </w:num>
  <w:num w:numId="7">
    <w:abstractNumId w:val="7"/>
  </w:num>
  <w:num w:numId="8">
    <w:abstractNumId w:val="4"/>
  </w:num>
  <w:num w:numId="9">
    <w:abstractNumId w:val="11"/>
  </w:num>
  <w:num w:numId="10">
    <w:abstractNumId w:val="2"/>
  </w:num>
  <w:num w:numId="11">
    <w:abstractNumId w:val="12"/>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35B"/>
    <w:rsid w:val="00005DBD"/>
    <w:rsid w:val="00007213"/>
    <w:rsid w:val="000109B0"/>
    <w:rsid w:val="000128DF"/>
    <w:rsid w:val="000228B2"/>
    <w:rsid w:val="00025F8A"/>
    <w:rsid w:val="0003666D"/>
    <w:rsid w:val="000371E9"/>
    <w:rsid w:val="00052A49"/>
    <w:rsid w:val="00056F7E"/>
    <w:rsid w:val="00061534"/>
    <w:rsid w:val="000861AC"/>
    <w:rsid w:val="000A1D4A"/>
    <w:rsid w:val="000B1CEC"/>
    <w:rsid w:val="000B557F"/>
    <w:rsid w:val="000C0B98"/>
    <w:rsid w:val="000C0EB5"/>
    <w:rsid w:val="000D370A"/>
    <w:rsid w:val="000F703A"/>
    <w:rsid w:val="0010712A"/>
    <w:rsid w:val="001162AA"/>
    <w:rsid w:val="00121976"/>
    <w:rsid w:val="00133631"/>
    <w:rsid w:val="0013577B"/>
    <w:rsid w:val="00140249"/>
    <w:rsid w:val="001455CC"/>
    <w:rsid w:val="0015730D"/>
    <w:rsid w:val="00170085"/>
    <w:rsid w:val="00174A49"/>
    <w:rsid w:val="00193557"/>
    <w:rsid w:val="00193877"/>
    <w:rsid w:val="00193C74"/>
    <w:rsid w:val="001A29D3"/>
    <w:rsid w:val="001A386E"/>
    <w:rsid w:val="001A3D2D"/>
    <w:rsid w:val="001D7748"/>
    <w:rsid w:val="001E2B3B"/>
    <w:rsid w:val="001F4B2A"/>
    <w:rsid w:val="001F55AE"/>
    <w:rsid w:val="00200281"/>
    <w:rsid w:val="002016C4"/>
    <w:rsid w:val="00206588"/>
    <w:rsid w:val="00206C05"/>
    <w:rsid w:val="0022627B"/>
    <w:rsid w:val="00230303"/>
    <w:rsid w:val="00234FB7"/>
    <w:rsid w:val="00241AFF"/>
    <w:rsid w:val="002458B2"/>
    <w:rsid w:val="002460E9"/>
    <w:rsid w:val="002475E2"/>
    <w:rsid w:val="00251917"/>
    <w:rsid w:val="00255149"/>
    <w:rsid w:val="00260BF5"/>
    <w:rsid w:val="002647A0"/>
    <w:rsid w:val="0027172D"/>
    <w:rsid w:val="002820C9"/>
    <w:rsid w:val="002858DC"/>
    <w:rsid w:val="002859B0"/>
    <w:rsid w:val="0028707A"/>
    <w:rsid w:val="00293E69"/>
    <w:rsid w:val="0029671E"/>
    <w:rsid w:val="002979ED"/>
    <w:rsid w:val="002A135B"/>
    <w:rsid w:val="002A6D5E"/>
    <w:rsid w:val="002A70A1"/>
    <w:rsid w:val="002B6104"/>
    <w:rsid w:val="002E1D5E"/>
    <w:rsid w:val="002E7C1B"/>
    <w:rsid w:val="002F276C"/>
    <w:rsid w:val="00300B09"/>
    <w:rsid w:val="00305B58"/>
    <w:rsid w:val="00307069"/>
    <w:rsid w:val="0031069A"/>
    <w:rsid w:val="00315FF6"/>
    <w:rsid w:val="0032498A"/>
    <w:rsid w:val="00334D73"/>
    <w:rsid w:val="0033683A"/>
    <w:rsid w:val="00337BA3"/>
    <w:rsid w:val="00341739"/>
    <w:rsid w:val="00342ACD"/>
    <w:rsid w:val="003440D1"/>
    <w:rsid w:val="00350B4B"/>
    <w:rsid w:val="00351F68"/>
    <w:rsid w:val="00352A8B"/>
    <w:rsid w:val="00356B72"/>
    <w:rsid w:val="00357337"/>
    <w:rsid w:val="00366637"/>
    <w:rsid w:val="00373F53"/>
    <w:rsid w:val="00392E75"/>
    <w:rsid w:val="003935DF"/>
    <w:rsid w:val="003964B5"/>
    <w:rsid w:val="0039738D"/>
    <w:rsid w:val="003A1771"/>
    <w:rsid w:val="003A27A5"/>
    <w:rsid w:val="003A3AFB"/>
    <w:rsid w:val="003A4E3E"/>
    <w:rsid w:val="003A4F74"/>
    <w:rsid w:val="003B48C3"/>
    <w:rsid w:val="003B4F6D"/>
    <w:rsid w:val="003B637E"/>
    <w:rsid w:val="003B6E32"/>
    <w:rsid w:val="003E33F1"/>
    <w:rsid w:val="003E343F"/>
    <w:rsid w:val="003E7CAA"/>
    <w:rsid w:val="003F0C63"/>
    <w:rsid w:val="003F181D"/>
    <w:rsid w:val="003F670E"/>
    <w:rsid w:val="00400D3B"/>
    <w:rsid w:val="00401E38"/>
    <w:rsid w:val="00415D97"/>
    <w:rsid w:val="00416284"/>
    <w:rsid w:val="00420044"/>
    <w:rsid w:val="004212F7"/>
    <w:rsid w:val="00436E33"/>
    <w:rsid w:val="00444752"/>
    <w:rsid w:val="00452CF9"/>
    <w:rsid w:val="00454884"/>
    <w:rsid w:val="00456A22"/>
    <w:rsid w:val="0046267B"/>
    <w:rsid w:val="00463452"/>
    <w:rsid w:val="004664FD"/>
    <w:rsid w:val="004677DF"/>
    <w:rsid w:val="00471700"/>
    <w:rsid w:val="00474562"/>
    <w:rsid w:val="00475593"/>
    <w:rsid w:val="00476C85"/>
    <w:rsid w:val="00495B36"/>
    <w:rsid w:val="004A4D49"/>
    <w:rsid w:val="004B4D0E"/>
    <w:rsid w:val="004C3EF3"/>
    <w:rsid w:val="004E7025"/>
    <w:rsid w:val="004E74E6"/>
    <w:rsid w:val="004F57A8"/>
    <w:rsid w:val="00501137"/>
    <w:rsid w:val="00514637"/>
    <w:rsid w:val="00521022"/>
    <w:rsid w:val="005236D7"/>
    <w:rsid w:val="005278E9"/>
    <w:rsid w:val="00540C9A"/>
    <w:rsid w:val="00541E3F"/>
    <w:rsid w:val="005433A9"/>
    <w:rsid w:val="005501A2"/>
    <w:rsid w:val="00554A2E"/>
    <w:rsid w:val="00555AA1"/>
    <w:rsid w:val="00557283"/>
    <w:rsid w:val="005601CA"/>
    <w:rsid w:val="00565ABE"/>
    <w:rsid w:val="00565DD8"/>
    <w:rsid w:val="005700AA"/>
    <w:rsid w:val="00572138"/>
    <w:rsid w:val="00577062"/>
    <w:rsid w:val="00592552"/>
    <w:rsid w:val="0059361A"/>
    <w:rsid w:val="00593E1D"/>
    <w:rsid w:val="005962C5"/>
    <w:rsid w:val="005963A5"/>
    <w:rsid w:val="005A24D4"/>
    <w:rsid w:val="005A6E9F"/>
    <w:rsid w:val="005B3644"/>
    <w:rsid w:val="005C6F47"/>
    <w:rsid w:val="005C7E66"/>
    <w:rsid w:val="005D2443"/>
    <w:rsid w:val="005D3417"/>
    <w:rsid w:val="005D622B"/>
    <w:rsid w:val="005E380B"/>
    <w:rsid w:val="005E6AF7"/>
    <w:rsid w:val="005E7CAC"/>
    <w:rsid w:val="005F419C"/>
    <w:rsid w:val="005F54B9"/>
    <w:rsid w:val="00600534"/>
    <w:rsid w:val="006014D9"/>
    <w:rsid w:val="00604291"/>
    <w:rsid w:val="0061055B"/>
    <w:rsid w:val="00610F8D"/>
    <w:rsid w:val="0061550F"/>
    <w:rsid w:val="006215E6"/>
    <w:rsid w:val="0062437D"/>
    <w:rsid w:val="00625E6C"/>
    <w:rsid w:val="00626FCC"/>
    <w:rsid w:val="006361A8"/>
    <w:rsid w:val="00642721"/>
    <w:rsid w:val="006436B9"/>
    <w:rsid w:val="00643C30"/>
    <w:rsid w:val="006458C5"/>
    <w:rsid w:val="00655AC6"/>
    <w:rsid w:val="00667AB5"/>
    <w:rsid w:val="00673318"/>
    <w:rsid w:val="006810B8"/>
    <w:rsid w:val="00683817"/>
    <w:rsid w:val="006A101B"/>
    <w:rsid w:val="006A1750"/>
    <w:rsid w:val="006B6AC7"/>
    <w:rsid w:val="006C38CE"/>
    <w:rsid w:val="006C7F97"/>
    <w:rsid w:val="006D06D9"/>
    <w:rsid w:val="006D08A8"/>
    <w:rsid w:val="006E2303"/>
    <w:rsid w:val="006E6415"/>
    <w:rsid w:val="006E7190"/>
    <w:rsid w:val="006E7423"/>
    <w:rsid w:val="006F0144"/>
    <w:rsid w:val="007041BA"/>
    <w:rsid w:val="00713346"/>
    <w:rsid w:val="00716311"/>
    <w:rsid w:val="00721D67"/>
    <w:rsid w:val="007227D4"/>
    <w:rsid w:val="007268E7"/>
    <w:rsid w:val="007515C1"/>
    <w:rsid w:val="00754550"/>
    <w:rsid w:val="0075709F"/>
    <w:rsid w:val="007600AF"/>
    <w:rsid w:val="00766BB9"/>
    <w:rsid w:val="007765C9"/>
    <w:rsid w:val="00795AD9"/>
    <w:rsid w:val="007A77EF"/>
    <w:rsid w:val="007A7F69"/>
    <w:rsid w:val="007B0A9C"/>
    <w:rsid w:val="007B1202"/>
    <w:rsid w:val="007C0120"/>
    <w:rsid w:val="007C0621"/>
    <w:rsid w:val="007D3947"/>
    <w:rsid w:val="007D4AC3"/>
    <w:rsid w:val="007E1DBA"/>
    <w:rsid w:val="007E4B45"/>
    <w:rsid w:val="007F21A3"/>
    <w:rsid w:val="008147D7"/>
    <w:rsid w:val="00824365"/>
    <w:rsid w:val="0082441D"/>
    <w:rsid w:val="00835948"/>
    <w:rsid w:val="00840FEB"/>
    <w:rsid w:val="00845254"/>
    <w:rsid w:val="00846379"/>
    <w:rsid w:val="0085017F"/>
    <w:rsid w:val="00854C1C"/>
    <w:rsid w:val="00855341"/>
    <w:rsid w:val="00872885"/>
    <w:rsid w:val="00884D93"/>
    <w:rsid w:val="008907C7"/>
    <w:rsid w:val="008921B9"/>
    <w:rsid w:val="00892765"/>
    <w:rsid w:val="00894C2E"/>
    <w:rsid w:val="0089537E"/>
    <w:rsid w:val="00896A09"/>
    <w:rsid w:val="008A6E3A"/>
    <w:rsid w:val="008B0B25"/>
    <w:rsid w:val="008B4887"/>
    <w:rsid w:val="008C7E24"/>
    <w:rsid w:val="008D38F2"/>
    <w:rsid w:val="008F7A41"/>
    <w:rsid w:val="00900E73"/>
    <w:rsid w:val="00902E53"/>
    <w:rsid w:val="0092058F"/>
    <w:rsid w:val="009222E3"/>
    <w:rsid w:val="00923C54"/>
    <w:rsid w:val="00924F4B"/>
    <w:rsid w:val="00927A13"/>
    <w:rsid w:val="009320AF"/>
    <w:rsid w:val="00932269"/>
    <w:rsid w:val="009463D3"/>
    <w:rsid w:val="00950662"/>
    <w:rsid w:val="009561D9"/>
    <w:rsid w:val="00981023"/>
    <w:rsid w:val="00981079"/>
    <w:rsid w:val="00981698"/>
    <w:rsid w:val="009831CC"/>
    <w:rsid w:val="009A1A5E"/>
    <w:rsid w:val="009A3D3E"/>
    <w:rsid w:val="009C1E59"/>
    <w:rsid w:val="009D749F"/>
    <w:rsid w:val="009E29A8"/>
    <w:rsid w:val="009F1E70"/>
    <w:rsid w:val="009F6DBA"/>
    <w:rsid w:val="00A01DF5"/>
    <w:rsid w:val="00A04A31"/>
    <w:rsid w:val="00A30F1A"/>
    <w:rsid w:val="00A32E0C"/>
    <w:rsid w:val="00A3584C"/>
    <w:rsid w:val="00A42BC1"/>
    <w:rsid w:val="00A436B6"/>
    <w:rsid w:val="00A53B8E"/>
    <w:rsid w:val="00A56189"/>
    <w:rsid w:val="00A5692E"/>
    <w:rsid w:val="00A60A4A"/>
    <w:rsid w:val="00A62B9D"/>
    <w:rsid w:val="00A703E4"/>
    <w:rsid w:val="00A72510"/>
    <w:rsid w:val="00A824AD"/>
    <w:rsid w:val="00A8659E"/>
    <w:rsid w:val="00A939A1"/>
    <w:rsid w:val="00A95870"/>
    <w:rsid w:val="00AA1EC9"/>
    <w:rsid w:val="00AA7606"/>
    <w:rsid w:val="00AB0161"/>
    <w:rsid w:val="00AB3504"/>
    <w:rsid w:val="00AB3513"/>
    <w:rsid w:val="00AB5A12"/>
    <w:rsid w:val="00AB6FB9"/>
    <w:rsid w:val="00AC2D5D"/>
    <w:rsid w:val="00AD00B1"/>
    <w:rsid w:val="00AD0420"/>
    <w:rsid w:val="00AD0E17"/>
    <w:rsid w:val="00AE4F01"/>
    <w:rsid w:val="00AF1479"/>
    <w:rsid w:val="00AF4489"/>
    <w:rsid w:val="00B07013"/>
    <w:rsid w:val="00B171EA"/>
    <w:rsid w:val="00B22084"/>
    <w:rsid w:val="00B275EF"/>
    <w:rsid w:val="00B30932"/>
    <w:rsid w:val="00B30F2C"/>
    <w:rsid w:val="00B31921"/>
    <w:rsid w:val="00B35372"/>
    <w:rsid w:val="00B50BE9"/>
    <w:rsid w:val="00B55354"/>
    <w:rsid w:val="00B553DE"/>
    <w:rsid w:val="00B607C1"/>
    <w:rsid w:val="00B60C22"/>
    <w:rsid w:val="00B70CA2"/>
    <w:rsid w:val="00B72220"/>
    <w:rsid w:val="00B762A8"/>
    <w:rsid w:val="00B81DDC"/>
    <w:rsid w:val="00BA5E61"/>
    <w:rsid w:val="00BA7941"/>
    <w:rsid w:val="00BB6F6C"/>
    <w:rsid w:val="00BC172A"/>
    <w:rsid w:val="00BC23B5"/>
    <w:rsid w:val="00BD1228"/>
    <w:rsid w:val="00BD635B"/>
    <w:rsid w:val="00BE05F4"/>
    <w:rsid w:val="00BE0828"/>
    <w:rsid w:val="00BE2FAE"/>
    <w:rsid w:val="00BE4493"/>
    <w:rsid w:val="00BE534F"/>
    <w:rsid w:val="00BF0D0A"/>
    <w:rsid w:val="00BF224F"/>
    <w:rsid w:val="00BF38D6"/>
    <w:rsid w:val="00BF5BA9"/>
    <w:rsid w:val="00C025C2"/>
    <w:rsid w:val="00C0508C"/>
    <w:rsid w:val="00C062B7"/>
    <w:rsid w:val="00C13088"/>
    <w:rsid w:val="00C1785C"/>
    <w:rsid w:val="00C219D1"/>
    <w:rsid w:val="00C27AC3"/>
    <w:rsid w:val="00C36680"/>
    <w:rsid w:val="00C40776"/>
    <w:rsid w:val="00C525CC"/>
    <w:rsid w:val="00C53965"/>
    <w:rsid w:val="00C57BEF"/>
    <w:rsid w:val="00C66BDA"/>
    <w:rsid w:val="00C700D1"/>
    <w:rsid w:val="00C80062"/>
    <w:rsid w:val="00C83367"/>
    <w:rsid w:val="00C90E6D"/>
    <w:rsid w:val="00C97C8D"/>
    <w:rsid w:val="00C97F03"/>
    <w:rsid w:val="00CA4415"/>
    <w:rsid w:val="00CB05C7"/>
    <w:rsid w:val="00CB4E01"/>
    <w:rsid w:val="00CB659D"/>
    <w:rsid w:val="00CC056E"/>
    <w:rsid w:val="00CC56E9"/>
    <w:rsid w:val="00CC7529"/>
    <w:rsid w:val="00CD6B67"/>
    <w:rsid w:val="00CE5D93"/>
    <w:rsid w:val="00CF410F"/>
    <w:rsid w:val="00D070DA"/>
    <w:rsid w:val="00D11D34"/>
    <w:rsid w:val="00D17FA7"/>
    <w:rsid w:val="00D2085E"/>
    <w:rsid w:val="00D26339"/>
    <w:rsid w:val="00D26C63"/>
    <w:rsid w:val="00D306D5"/>
    <w:rsid w:val="00D41230"/>
    <w:rsid w:val="00D44847"/>
    <w:rsid w:val="00D47B8D"/>
    <w:rsid w:val="00D51201"/>
    <w:rsid w:val="00D53C12"/>
    <w:rsid w:val="00D549C4"/>
    <w:rsid w:val="00D54DF8"/>
    <w:rsid w:val="00D5559A"/>
    <w:rsid w:val="00D55C63"/>
    <w:rsid w:val="00D60721"/>
    <w:rsid w:val="00D612D5"/>
    <w:rsid w:val="00D67ECA"/>
    <w:rsid w:val="00D70914"/>
    <w:rsid w:val="00D73F9F"/>
    <w:rsid w:val="00D802E8"/>
    <w:rsid w:val="00D925B4"/>
    <w:rsid w:val="00D94C25"/>
    <w:rsid w:val="00DA3D89"/>
    <w:rsid w:val="00DA5E38"/>
    <w:rsid w:val="00DB022E"/>
    <w:rsid w:val="00DB032E"/>
    <w:rsid w:val="00DB0F2D"/>
    <w:rsid w:val="00DD73D3"/>
    <w:rsid w:val="00DE3EBF"/>
    <w:rsid w:val="00E04B99"/>
    <w:rsid w:val="00E07F09"/>
    <w:rsid w:val="00E23C34"/>
    <w:rsid w:val="00E27B30"/>
    <w:rsid w:val="00E30B2D"/>
    <w:rsid w:val="00E3124C"/>
    <w:rsid w:val="00E33A80"/>
    <w:rsid w:val="00E36C85"/>
    <w:rsid w:val="00E44080"/>
    <w:rsid w:val="00E53F5E"/>
    <w:rsid w:val="00E56E97"/>
    <w:rsid w:val="00E63F50"/>
    <w:rsid w:val="00E71614"/>
    <w:rsid w:val="00E73E4F"/>
    <w:rsid w:val="00E74A3F"/>
    <w:rsid w:val="00E82BCE"/>
    <w:rsid w:val="00E93D96"/>
    <w:rsid w:val="00E93ECC"/>
    <w:rsid w:val="00EB67F5"/>
    <w:rsid w:val="00EB6EA7"/>
    <w:rsid w:val="00EC02AB"/>
    <w:rsid w:val="00EC575F"/>
    <w:rsid w:val="00EC70A3"/>
    <w:rsid w:val="00ED2DE3"/>
    <w:rsid w:val="00ED7A0D"/>
    <w:rsid w:val="00EF1585"/>
    <w:rsid w:val="00EF2AF6"/>
    <w:rsid w:val="00EF2D49"/>
    <w:rsid w:val="00EF3939"/>
    <w:rsid w:val="00F027D4"/>
    <w:rsid w:val="00F036F4"/>
    <w:rsid w:val="00F03A88"/>
    <w:rsid w:val="00F03C95"/>
    <w:rsid w:val="00F12B3B"/>
    <w:rsid w:val="00F16988"/>
    <w:rsid w:val="00F17CB5"/>
    <w:rsid w:val="00F17D83"/>
    <w:rsid w:val="00F215AB"/>
    <w:rsid w:val="00F24CA9"/>
    <w:rsid w:val="00F25E0C"/>
    <w:rsid w:val="00F40FBB"/>
    <w:rsid w:val="00F533D2"/>
    <w:rsid w:val="00F55861"/>
    <w:rsid w:val="00F60B78"/>
    <w:rsid w:val="00F61BFD"/>
    <w:rsid w:val="00F760E3"/>
    <w:rsid w:val="00F828A3"/>
    <w:rsid w:val="00F85567"/>
    <w:rsid w:val="00F8770A"/>
    <w:rsid w:val="00F9006F"/>
    <w:rsid w:val="00F92096"/>
    <w:rsid w:val="00F96317"/>
    <w:rsid w:val="00F973F1"/>
    <w:rsid w:val="00F97D97"/>
    <w:rsid w:val="00FA2801"/>
    <w:rsid w:val="00FB789B"/>
    <w:rsid w:val="00FD1BFE"/>
    <w:rsid w:val="00FD1F14"/>
    <w:rsid w:val="00FE0062"/>
    <w:rsid w:val="00FE1894"/>
    <w:rsid w:val="00FE4AA1"/>
    <w:rsid w:val="00FE6724"/>
    <w:rsid w:val="00FE7FC3"/>
    <w:rsid w:val="00FF00AA"/>
    <w:rsid w:val="00FF11F3"/>
    <w:rsid w:val="00FF15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DBD1BE"/>
  <w15:chartTrackingRefBased/>
  <w15:docId w15:val="{6A28AA65-DFF3-4636-B231-1A9C13C41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E01"/>
    <w:pPr>
      <w:ind w:firstLine="720"/>
      <w:jc w:val="both"/>
    </w:pPr>
    <w:rPr>
      <w:sz w:val="28"/>
      <w:szCs w:val="22"/>
    </w:rPr>
  </w:style>
  <w:style w:type="paragraph" w:styleId="Heading6">
    <w:name w:val="heading 6"/>
    <w:basedOn w:val="Normal"/>
    <w:next w:val="Normal"/>
    <w:link w:val="Heading6Char"/>
    <w:semiHidden/>
    <w:unhideWhenUsed/>
    <w:qFormat/>
    <w:rsid w:val="00E74A3F"/>
    <w:pPr>
      <w:spacing w:before="240" w:after="60"/>
      <w:ind w:firstLine="0"/>
      <w:jc w:val="left"/>
      <w:outlineLvl w:val="5"/>
    </w:pPr>
    <w:rPr>
      <w:rFonts w:eastAsia="Times New Roman"/>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659D"/>
    <w:rPr>
      <w:rFonts w:ascii="Tahoma" w:hAnsi="Tahoma"/>
      <w:sz w:val="16"/>
      <w:szCs w:val="16"/>
      <w:lang w:val="x-none" w:eastAsia="x-none"/>
    </w:rPr>
  </w:style>
  <w:style w:type="character" w:customStyle="1" w:styleId="BalloonTextChar">
    <w:name w:val="Balloon Text Char"/>
    <w:link w:val="BalloonText"/>
    <w:uiPriority w:val="99"/>
    <w:semiHidden/>
    <w:rsid w:val="00CB659D"/>
    <w:rPr>
      <w:rFonts w:ascii="Tahoma" w:hAnsi="Tahoma" w:cs="Tahoma"/>
      <w:sz w:val="16"/>
      <w:szCs w:val="16"/>
    </w:rPr>
  </w:style>
  <w:style w:type="table" w:styleId="TableGrid">
    <w:name w:val="Table Grid"/>
    <w:basedOn w:val="TableNormal"/>
    <w:uiPriority w:val="59"/>
    <w:rsid w:val="00850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C66BDA"/>
    <w:pPr>
      <w:overflowPunct w:val="0"/>
      <w:autoSpaceDE w:val="0"/>
      <w:autoSpaceDN w:val="0"/>
      <w:adjustRightInd w:val="0"/>
      <w:spacing w:before="60"/>
      <w:ind w:firstLine="567"/>
      <w:textAlignment w:val="baseline"/>
    </w:pPr>
    <w:rPr>
      <w:rFonts w:ascii="VNI-Times" w:eastAsia="Times New Roman" w:hAnsi="VNI-Times"/>
      <w:sz w:val="30"/>
      <w:szCs w:val="20"/>
    </w:rPr>
  </w:style>
  <w:style w:type="character" w:customStyle="1" w:styleId="BodyTextIndentChar">
    <w:name w:val="Body Text Indent Char"/>
    <w:link w:val="BodyTextIndent"/>
    <w:rsid w:val="00C66BDA"/>
    <w:rPr>
      <w:rFonts w:ascii="VNI-Times" w:eastAsia="Times New Roman" w:hAnsi="VNI-Times"/>
      <w:sz w:val="30"/>
    </w:rPr>
  </w:style>
  <w:style w:type="character" w:customStyle="1" w:styleId="Heading6Char">
    <w:name w:val="Heading 6 Char"/>
    <w:link w:val="Heading6"/>
    <w:semiHidden/>
    <w:rsid w:val="00E74A3F"/>
    <w:rPr>
      <w:rFonts w:eastAsia="Times New Roman"/>
      <w:b/>
      <w:bCs/>
      <w:sz w:val="22"/>
      <w:szCs w:val="22"/>
    </w:rPr>
  </w:style>
  <w:style w:type="character" w:styleId="Strong">
    <w:name w:val="Strong"/>
    <w:qFormat/>
    <w:rsid w:val="00CC056E"/>
    <w:rPr>
      <w:b/>
      <w:bCs/>
    </w:rPr>
  </w:style>
  <w:style w:type="paragraph" w:styleId="BodyText">
    <w:name w:val="Body Text"/>
    <w:basedOn w:val="Normal"/>
    <w:link w:val="BodyTextChar"/>
    <w:uiPriority w:val="99"/>
    <w:unhideWhenUsed/>
    <w:rsid w:val="002858DC"/>
    <w:pPr>
      <w:spacing w:after="120"/>
    </w:pPr>
  </w:style>
  <w:style w:type="character" w:customStyle="1" w:styleId="BodyTextChar">
    <w:name w:val="Body Text Char"/>
    <w:link w:val="BodyText"/>
    <w:uiPriority w:val="99"/>
    <w:rsid w:val="002858DC"/>
    <w:rPr>
      <w:sz w:val="28"/>
      <w:szCs w:val="22"/>
    </w:rPr>
  </w:style>
  <w:style w:type="paragraph" w:styleId="ListParagraph">
    <w:name w:val="List Paragraph"/>
    <w:basedOn w:val="Normal"/>
    <w:uiPriority w:val="34"/>
    <w:qFormat/>
    <w:rsid w:val="00D17FA7"/>
    <w:pPr>
      <w:ind w:left="720"/>
      <w:contextualSpacing/>
    </w:pPr>
  </w:style>
  <w:style w:type="character" w:styleId="Hyperlink">
    <w:name w:val="Hyperlink"/>
    <w:basedOn w:val="DefaultParagraphFont"/>
    <w:uiPriority w:val="99"/>
    <w:unhideWhenUsed/>
    <w:rsid w:val="007E4B45"/>
    <w:rPr>
      <w:color w:val="0563C1" w:themeColor="hyperlink"/>
      <w:u w:val="single"/>
    </w:rPr>
  </w:style>
  <w:style w:type="paragraph" w:styleId="Header">
    <w:name w:val="header"/>
    <w:basedOn w:val="Normal"/>
    <w:link w:val="HeaderChar"/>
    <w:uiPriority w:val="99"/>
    <w:unhideWhenUsed/>
    <w:rsid w:val="003F0C63"/>
    <w:pPr>
      <w:tabs>
        <w:tab w:val="center" w:pos="4680"/>
        <w:tab w:val="right" w:pos="9360"/>
      </w:tabs>
    </w:pPr>
  </w:style>
  <w:style w:type="character" w:customStyle="1" w:styleId="HeaderChar">
    <w:name w:val="Header Char"/>
    <w:basedOn w:val="DefaultParagraphFont"/>
    <w:link w:val="Header"/>
    <w:uiPriority w:val="99"/>
    <w:rsid w:val="003F0C63"/>
    <w:rPr>
      <w:sz w:val="28"/>
      <w:szCs w:val="22"/>
    </w:rPr>
  </w:style>
  <w:style w:type="paragraph" w:styleId="Footer">
    <w:name w:val="footer"/>
    <w:basedOn w:val="Normal"/>
    <w:link w:val="FooterChar"/>
    <w:uiPriority w:val="99"/>
    <w:unhideWhenUsed/>
    <w:rsid w:val="003F0C63"/>
    <w:pPr>
      <w:tabs>
        <w:tab w:val="center" w:pos="4680"/>
        <w:tab w:val="right" w:pos="9360"/>
      </w:tabs>
    </w:pPr>
  </w:style>
  <w:style w:type="character" w:customStyle="1" w:styleId="FooterChar">
    <w:name w:val="Footer Char"/>
    <w:basedOn w:val="DefaultParagraphFont"/>
    <w:link w:val="Footer"/>
    <w:uiPriority w:val="99"/>
    <w:rsid w:val="003F0C63"/>
    <w:rPr>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226826">
      <w:bodyDiv w:val="1"/>
      <w:marLeft w:val="0"/>
      <w:marRight w:val="0"/>
      <w:marTop w:val="0"/>
      <w:marBottom w:val="0"/>
      <w:divBdr>
        <w:top w:val="none" w:sz="0" w:space="0" w:color="auto"/>
        <w:left w:val="none" w:sz="0" w:space="0" w:color="auto"/>
        <w:bottom w:val="none" w:sz="0" w:space="0" w:color="auto"/>
        <w:right w:val="none" w:sz="0" w:space="0" w:color="auto"/>
      </w:divBdr>
    </w:div>
    <w:div w:id="285427164">
      <w:bodyDiv w:val="1"/>
      <w:marLeft w:val="0"/>
      <w:marRight w:val="0"/>
      <w:marTop w:val="0"/>
      <w:marBottom w:val="0"/>
      <w:divBdr>
        <w:top w:val="none" w:sz="0" w:space="0" w:color="auto"/>
        <w:left w:val="none" w:sz="0" w:space="0" w:color="auto"/>
        <w:bottom w:val="none" w:sz="0" w:space="0" w:color="auto"/>
        <w:right w:val="none" w:sz="0" w:space="0" w:color="auto"/>
      </w:divBdr>
    </w:div>
    <w:div w:id="391853770">
      <w:bodyDiv w:val="1"/>
      <w:marLeft w:val="0"/>
      <w:marRight w:val="0"/>
      <w:marTop w:val="0"/>
      <w:marBottom w:val="0"/>
      <w:divBdr>
        <w:top w:val="none" w:sz="0" w:space="0" w:color="auto"/>
        <w:left w:val="none" w:sz="0" w:space="0" w:color="auto"/>
        <w:bottom w:val="none" w:sz="0" w:space="0" w:color="auto"/>
        <w:right w:val="none" w:sz="0" w:space="0" w:color="auto"/>
      </w:divBdr>
    </w:div>
    <w:div w:id="431972773">
      <w:bodyDiv w:val="1"/>
      <w:marLeft w:val="0"/>
      <w:marRight w:val="0"/>
      <w:marTop w:val="0"/>
      <w:marBottom w:val="0"/>
      <w:divBdr>
        <w:top w:val="none" w:sz="0" w:space="0" w:color="auto"/>
        <w:left w:val="none" w:sz="0" w:space="0" w:color="auto"/>
        <w:bottom w:val="none" w:sz="0" w:space="0" w:color="auto"/>
        <w:right w:val="none" w:sz="0" w:space="0" w:color="auto"/>
      </w:divBdr>
    </w:div>
    <w:div w:id="663970849">
      <w:bodyDiv w:val="1"/>
      <w:marLeft w:val="0"/>
      <w:marRight w:val="0"/>
      <w:marTop w:val="0"/>
      <w:marBottom w:val="0"/>
      <w:divBdr>
        <w:top w:val="none" w:sz="0" w:space="0" w:color="auto"/>
        <w:left w:val="none" w:sz="0" w:space="0" w:color="auto"/>
        <w:bottom w:val="none" w:sz="0" w:space="0" w:color="auto"/>
        <w:right w:val="none" w:sz="0" w:space="0" w:color="auto"/>
      </w:divBdr>
    </w:div>
    <w:div w:id="980424864">
      <w:bodyDiv w:val="1"/>
      <w:marLeft w:val="0"/>
      <w:marRight w:val="0"/>
      <w:marTop w:val="0"/>
      <w:marBottom w:val="0"/>
      <w:divBdr>
        <w:top w:val="none" w:sz="0" w:space="0" w:color="auto"/>
        <w:left w:val="none" w:sz="0" w:space="0" w:color="auto"/>
        <w:bottom w:val="none" w:sz="0" w:space="0" w:color="auto"/>
        <w:right w:val="none" w:sz="0" w:space="0" w:color="auto"/>
      </w:divBdr>
    </w:div>
    <w:div w:id="1032195445">
      <w:bodyDiv w:val="1"/>
      <w:marLeft w:val="0"/>
      <w:marRight w:val="0"/>
      <w:marTop w:val="0"/>
      <w:marBottom w:val="0"/>
      <w:divBdr>
        <w:top w:val="none" w:sz="0" w:space="0" w:color="auto"/>
        <w:left w:val="none" w:sz="0" w:space="0" w:color="auto"/>
        <w:bottom w:val="none" w:sz="0" w:space="0" w:color="auto"/>
        <w:right w:val="none" w:sz="0" w:space="0" w:color="auto"/>
      </w:divBdr>
    </w:div>
    <w:div w:id="1698504909">
      <w:bodyDiv w:val="1"/>
      <w:marLeft w:val="0"/>
      <w:marRight w:val="0"/>
      <w:marTop w:val="0"/>
      <w:marBottom w:val="0"/>
      <w:divBdr>
        <w:top w:val="none" w:sz="0" w:space="0" w:color="auto"/>
        <w:left w:val="none" w:sz="0" w:space="0" w:color="auto"/>
        <w:bottom w:val="none" w:sz="0" w:space="0" w:color="auto"/>
        <w:right w:val="none" w:sz="0" w:space="0" w:color="auto"/>
      </w:divBdr>
    </w:div>
    <w:div w:id="1857426039">
      <w:bodyDiv w:val="1"/>
      <w:marLeft w:val="0"/>
      <w:marRight w:val="0"/>
      <w:marTop w:val="0"/>
      <w:marBottom w:val="0"/>
      <w:divBdr>
        <w:top w:val="none" w:sz="0" w:space="0" w:color="auto"/>
        <w:left w:val="none" w:sz="0" w:space="0" w:color="auto"/>
        <w:bottom w:val="none" w:sz="0" w:space="0" w:color="auto"/>
        <w:right w:val="none" w:sz="0" w:space="0" w:color="auto"/>
      </w:divBdr>
    </w:div>
    <w:div w:id="2012298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71788-7E30-4225-8E71-DAF934220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642</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Sai Gon - Quang Ngai</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AnhThi</dc:creator>
  <cp:keywords/>
  <cp:lastModifiedBy>Windows User</cp:lastModifiedBy>
  <cp:revision>5</cp:revision>
  <cp:lastPrinted>2022-01-11T07:50:00Z</cp:lastPrinted>
  <dcterms:created xsi:type="dcterms:W3CDTF">2022-01-11T04:39:00Z</dcterms:created>
  <dcterms:modified xsi:type="dcterms:W3CDTF">2022-01-11T07:51:00Z</dcterms:modified>
</cp:coreProperties>
</file>